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DCF3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420" w:leftChars="0" w:hanging="420" w:firstLineChars="0"/>
        <w:textAlignment w:val="auto"/>
        <w:rPr>
          <w:rFonts w:hint="eastAsia" w:ascii="黑体" w:hAnsi="黑体" w:eastAsia="黑体"/>
          <w:sz w:val="36"/>
          <w:szCs w:val="36"/>
          <w:u w:val="none"/>
        </w:rPr>
      </w:pPr>
      <w:bookmarkStart w:id="0" w:name="_Toc155185888"/>
      <w:bookmarkStart w:id="1" w:name="_Toc163492885"/>
      <w:r>
        <w:rPr>
          <w:rFonts w:hint="eastAsia" w:ascii="黑体" w:hAnsi="黑体" w:eastAsia="黑体"/>
          <w:sz w:val="36"/>
          <w:szCs w:val="36"/>
          <w:u w:val="none"/>
        </w:rPr>
        <w:t>黄梅县中医医院职工食堂生鲜菜品及干货调料等</w:t>
      </w:r>
    </w:p>
    <w:p w14:paraId="16CC5B4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420" w:leftChars="0" w:hanging="420" w:firstLineChars="0"/>
        <w:textAlignment w:val="auto"/>
        <w:rPr>
          <w:sz w:val="36"/>
          <w:szCs w:val="36"/>
          <w:u w:val="none"/>
        </w:rPr>
      </w:pPr>
      <w:r>
        <w:rPr>
          <w:rFonts w:hint="eastAsia" w:ascii="黑体" w:hAnsi="黑体" w:eastAsia="黑体"/>
          <w:sz w:val="36"/>
          <w:szCs w:val="36"/>
          <w:u w:val="none"/>
        </w:rPr>
        <w:t>采购及配送项</w:t>
      </w:r>
      <w:r>
        <w:rPr>
          <w:rFonts w:hint="eastAsia"/>
          <w:sz w:val="36"/>
          <w:szCs w:val="36"/>
          <w:u w:val="none"/>
        </w:rPr>
        <w:t>采购需求</w:t>
      </w:r>
      <w:bookmarkEnd w:id="0"/>
      <w:bookmarkEnd w:id="1"/>
    </w:p>
    <w:p w14:paraId="431ED58B">
      <w:pPr>
        <w:pStyle w:val="4"/>
        <w:numPr>
          <w:ilvl w:val="0"/>
          <w:numId w:val="0"/>
        </w:numPr>
        <w:ind w:left="420" w:leftChars="0" w:hanging="420" w:firstLineChars="0"/>
      </w:pPr>
      <w:bookmarkStart w:id="2" w:name="_Toc163492887"/>
      <w:bookmarkStart w:id="3" w:name="_Toc140132813"/>
      <w:bookmarkStart w:id="4" w:name="_Toc155185890"/>
      <w:r>
        <w:rPr>
          <w:rFonts w:hint="eastAsia" w:cstheme="majorBidi"/>
          <w:b/>
          <w:bCs/>
          <w:kern w:val="2"/>
          <w:sz w:val="32"/>
          <w:szCs w:val="32"/>
          <w:lang w:val="en-US" w:eastAsia="zh-CN" w:bidi="ar-SA"/>
        </w:rPr>
        <w:t>一</w:t>
      </w:r>
      <w:r>
        <w:rPr>
          <w:rFonts w:hint="eastAsia" w:eastAsia="宋体" w:asciiTheme="majorHAnsi" w:hAnsiTheme="majorHAnsi" w:cstheme="majorBidi"/>
          <w:b/>
          <w:bCs/>
          <w:kern w:val="2"/>
          <w:sz w:val="32"/>
          <w:szCs w:val="32"/>
          <w:lang w:val="en-US" w:eastAsia="zh-CN" w:bidi="ar-SA"/>
        </w:rPr>
        <w:t>、</w:t>
      </w:r>
      <w:r>
        <w:rPr>
          <w:rFonts w:hint="eastAsia"/>
        </w:rPr>
        <w:t>项目概述</w:t>
      </w:r>
      <w:bookmarkEnd w:id="2"/>
      <w:bookmarkEnd w:id="3"/>
      <w:bookmarkEnd w:id="4"/>
    </w:p>
    <w:p w14:paraId="715AF489">
      <w:pPr>
        <w:pStyle w:val="6"/>
        <w:widowControl/>
        <w:numPr>
          <w:ilvl w:val="0"/>
          <w:numId w:val="0"/>
        </w:numPr>
        <w:spacing w:beforeAutospacing="0" w:afterAutospacing="0" w:line="360" w:lineRule="auto"/>
        <w:ind w:firstLine="480" w:firstLineChars="0"/>
        <w:rPr>
          <w:rFonts w:hint="eastAsia" w:cs="宋体"/>
          <w:kern w:val="0"/>
          <w:sz w:val="24"/>
          <w:szCs w:val="24"/>
          <w:highlight w:val="none"/>
          <w:lang w:val="en-US" w:eastAsia="zh-CN" w:bidi="ar"/>
        </w:rPr>
      </w:pPr>
      <w:bookmarkStart w:id="5" w:name="_Toc163492888"/>
      <w:bookmarkStart w:id="6" w:name="_Toc511889432"/>
      <w:bookmarkStart w:id="7" w:name="_Toc117244369"/>
      <w:bookmarkStart w:id="8" w:name="_Toc122685177"/>
      <w:bookmarkStart w:id="9" w:name="_Toc102119868"/>
      <w:bookmarkStart w:id="10" w:name="_Toc102116037"/>
      <w:bookmarkStart w:id="11" w:name="_Toc102114935"/>
      <w:bookmarkStart w:id="12" w:name="_Toc494561954"/>
      <w:bookmarkStart w:id="13" w:name="_Toc102057733"/>
      <w:bookmarkStart w:id="14" w:name="_Toc102056233"/>
      <w:bookmarkStart w:id="15" w:name="_Toc155185891"/>
      <w:bookmarkStart w:id="16" w:name="_Toc107561287"/>
      <w:bookmarkStart w:id="17" w:name="_Toc102116167"/>
      <w:bookmarkStart w:id="18" w:name="_Toc511894510"/>
      <w:bookmarkStart w:id="19" w:name="_Toc117244484"/>
      <w:r>
        <w:rPr>
          <w:rFonts w:hint="eastAsia" w:ascii="宋体" w:hAnsi="宋体" w:eastAsia="宋体" w:cs="宋体"/>
          <w:color w:val="000000"/>
          <w:kern w:val="0"/>
          <w:sz w:val="24"/>
          <w:szCs w:val="24"/>
          <w:lang w:val="en-US" w:eastAsia="zh-CN" w:bidi="ar"/>
        </w:rPr>
        <w:t>1、</w:t>
      </w:r>
      <w:r>
        <w:rPr>
          <w:rFonts w:hint="eastAsia" w:cs="宋体"/>
          <w:kern w:val="0"/>
          <w:sz w:val="24"/>
          <w:szCs w:val="24"/>
          <w:highlight w:val="none"/>
          <w:lang w:val="en-US" w:eastAsia="zh-CN" w:bidi="ar"/>
        </w:rPr>
        <w:t>项目名称：黄梅县中医医院职工食堂生鲜菜品及干货调料等采购及配送项目。</w:t>
      </w:r>
    </w:p>
    <w:p w14:paraId="49D2C6E9">
      <w:pPr>
        <w:widowControl/>
        <w:spacing w:line="360" w:lineRule="auto"/>
        <w:ind w:firstLine="480"/>
        <w:jc w:val="left"/>
        <w:rPr>
          <w:rFonts w:hint="default" w:ascii="宋体" w:hAnsi="宋体" w:eastAsia="宋体" w:cs="宋体"/>
          <w:b w:val="0"/>
          <w:bCs w:val="0"/>
          <w:color w:val="auto"/>
          <w:kern w:val="0"/>
          <w:sz w:val="24"/>
          <w:highlight w:val="none"/>
          <w:lang w:val="en-US" w:eastAsia="zh-CN"/>
        </w:rPr>
      </w:pPr>
      <w:r>
        <w:rPr>
          <w:rFonts w:hint="eastAsia" w:cs="宋体"/>
          <w:szCs w:val="24"/>
          <w:lang w:val="en-US" w:eastAsia="zh-CN"/>
        </w:rPr>
        <w:t>2</w:t>
      </w:r>
      <w:r>
        <w:rPr>
          <w:rFonts w:hint="eastAsia" w:cs="宋体"/>
          <w:szCs w:val="24"/>
          <w:highlight w:val="none"/>
        </w:rPr>
        <w:t>.</w:t>
      </w:r>
      <w:r>
        <w:rPr>
          <w:rFonts w:cs="宋体"/>
          <w:szCs w:val="24"/>
          <w:highlight w:val="none"/>
        </w:rPr>
        <w:t>采购预算</w:t>
      </w:r>
      <w:r>
        <w:rPr>
          <w:rFonts w:hint="eastAsia" w:cs="宋体"/>
          <w:szCs w:val="24"/>
          <w:highlight w:val="none"/>
        </w:rPr>
        <w:t>：</w:t>
      </w:r>
      <w:r>
        <w:rPr>
          <w:rFonts w:hint="eastAsia" w:cs="宋体"/>
          <w:szCs w:val="24"/>
          <w:highlight w:val="none"/>
          <w:lang w:val="en-US" w:eastAsia="zh-CN"/>
        </w:rPr>
        <w:t>360万元</w:t>
      </w:r>
      <w:r>
        <w:rPr>
          <w:rFonts w:hint="eastAsia" w:cs="宋体"/>
          <w:b/>
          <w:bCs/>
          <w:color w:val="0000FF"/>
          <w:kern w:val="0"/>
          <w:sz w:val="24"/>
          <w:highlight w:val="none"/>
          <w:lang w:val="en-US" w:eastAsia="zh-CN"/>
        </w:rPr>
        <w:t>，</w:t>
      </w:r>
      <w:r>
        <w:rPr>
          <w:rFonts w:hint="eastAsia" w:ascii="宋体" w:hAnsi="宋体" w:eastAsia="宋体" w:cs="宋体"/>
          <w:b w:val="0"/>
          <w:bCs w:val="0"/>
          <w:color w:val="auto"/>
          <w:kern w:val="0"/>
          <w:sz w:val="24"/>
          <w:highlight w:val="none"/>
          <w:lang w:val="en-US" w:eastAsia="zh-CN"/>
        </w:rPr>
        <w:t>（其中</w:t>
      </w:r>
      <w:r>
        <w:rPr>
          <w:rFonts w:hint="eastAsia" w:cs="宋体"/>
          <w:b w:val="0"/>
          <w:bCs w:val="0"/>
          <w:color w:val="auto"/>
          <w:kern w:val="0"/>
          <w:sz w:val="24"/>
          <w:highlight w:val="none"/>
          <w:lang w:val="en-US" w:eastAsia="zh-CN"/>
        </w:rPr>
        <w:t>A标包：</w:t>
      </w:r>
      <w:r>
        <w:rPr>
          <w:rFonts w:hint="eastAsia" w:ascii="宋体" w:hAnsi="宋体" w:eastAsia="宋体" w:cs="宋体"/>
          <w:b w:val="0"/>
          <w:bCs w:val="0"/>
          <w:color w:val="auto"/>
          <w:kern w:val="0"/>
          <w:sz w:val="24"/>
          <w:highlight w:val="none"/>
          <w:lang w:val="en-US" w:eastAsia="zh-CN"/>
        </w:rPr>
        <w:t>生鲜类</w:t>
      </w:r>
      <w:r>
        <w:rPr>
          <w:rFonts w:hint="eastAsia" w:cs="宋体"/>
          <w:b w:val="0"/>
          <w:bCs w:val="0"/>
          <w:color w:val="auto"/>
          <w:kern w:val="0"/>
          <w:sz w:val="24"/>
          <w:highlight w:val="none"/>
          <w:u w:val="single"/>
          <w:lang w:val="en-US" w:eastAsia="zh-CN"/>
        </w:rPr>
        <w:t>222</w:t>
      </w:r>
      <w:r>
        <w:rPr>
          <w:rFonts w:hint="eastAsia" w:ascii="宋体" w:hAnsi="宋体" w:eastAsia="宋体" w:cs="宋体"/>
          <w:b w:val="0"/>
          <w:bCs w:val="0"/>
          <w:color w:val="auto"/>
          <w:kern w:val="0"/>
          <w:sz w:val="24"/>
          <w:highlight w:val="none"/>
          <w:lang w:val="en-US" w:eastAsia="zh-CN"/>
        </w:rPr>
        <w:t>万元</w:t>
      </w:r>
      <w:r>
        <w:rPr>
          <w:rFonts w:hint="eastAsia" w:cs="宋体"/>
          <w:b w:val="0"/>
          <w:bCs w:val="0"/>
          <w:color w:val="auto"/>
          <w:kern w:val="0"/>
          <w:sz w:val="24"/>
          <w:highlight w:val="none"/>
          <w:lang w:val="en-US" w:eastAsia="zh-CN"/>
        </w:rPr>
        <w:t>；B标包</w:t>
      </w:r>
      <w:r>
        <w:rPr>
          <w:rFonts w:hint="eastAsia" w:ascii="宋体" w:hAnsi="宋体" w:eastAsia="宋体" w:cs="宋体"/>
          <w:b w:val="0"/>
          <w:bCs w:val="0"/>
          <w:color w:val="auto"/>
          <w:kern w:val="0"/>
          <w:sz w:val="24"/>
          <w:highlight w:val="none"/>
          <w:lang w:val="en-US" w:eastAsia="zh-CN"/>
        </w:rPr>
        <w:t>干</w:t>
      </w:r>
      <w:r>
        <w:rPr>
          <w:rFonts w:hint="eastAsia" w:cs="宋体"/>
          <w:b w:val="0"/>
          <w:bCs w:val="0"/>
          <w:color w:val="auto"/>
          <w:kern w:val="0"/>
          <w:sz w:val="24"/>
          <w:highlight w:val="none"/>
          <w:lang w:val="en-US" w:eastAsia="zh-CN"/>
        </w:rPr>
        <w:t>货、调料</w:t>
      </w:r>
      <w:r>
        <w:rPr>
          <w:rFonts w:hint="eastAsia" w:ascii="宋体" w:hAnsi="宋体" w:eastAsia="宋体" w:cs="宋体"/>
          <w:b w:val="0"/>
          <w:bCs w:val="0"/>
          <w:color w:val="auto"/>
          <w:kern w:val="0"/>
          <w:sz w:val="24"/>
          <w:highlight w:val="none"/>
          <w:lang w:val="en-US" w:eastAsia="zh-CN"/>
        </w:rPr>
        <w:t>类约</w:t>
      </w:r>
      <w:r>
        <w:rPr>
          <w:rFonts w:hint="eastAsia" w:cs="宋体"/>
          <w:b w:val="0"/>
          <w:bCs w:val="0"/>
          <w:color w:val="auto"/>
          <w:kern w:val="0"/>
          <w:sz w:val="24"/>
          <w:highlight w:val="none"/>
          <w:u w:val="single"/>
          <w:lang w:val="en-US" w:eastAsia="zh-CN"/>
        </w:rPr>
        <w:t>138</w:t>
      </w:r>
      <w:r>
        <w:rPr>
          <w:rFonts w:hint="eastAsia" w:ascii="宋体" w:hAnsi="宋体" w:eastAsia="宋体" w:cs="宋体"/>
          <w:b w:val="0"/>
          <w:bCs w:val="0"/>
          <w:color w:val="auto"/>
          <w:kern w:val="0"/>
          <w:sz w:val="24"/>
          <w:highlight w:val="none"/>
          <w:lang w:val="en-US" w:eastAsia="zh-CN"/>
        </w:rPr>
        <w:t>万元）。</w:t>
      </w:r>
    </w:p>
    <w:p w14:paraId="77804BFD">
      <w:pPr>
        <w:keepNext w:val="0"/>
        <w:keepLines w:val="0"/>
        <w:pageBreakBefore w:val="0"/>
        <w:widowControl/>
        <w:kinsoku/>
        <w:wordWrap/>
        <w:overflowPunct/>
        <w:topLinePunct w:val="0"/>
        <w:bidi w:val="0"/>
        <w:adjustRightInd w:val="0"/>
        <w:snapToGrid w:val="0"/>
        <w:spacing w:line="420" w:lineRule="exact"/>
        <w:ind w:left="480"/>
        <w:textAlignment w:val="auto"/>
        <w:rPr>
          <w:rFonts w:hint="eastAsia" w:cs="宋体"/>
          <w:szCs w:val="24"/>
          <w:highlight w:val="none"/>
          <w:lang w:eastAsia="zh-CN"/>
        </w:rPr>
      </w:pPr>
      <w:r>
        <w:rPr>
          <w:rFonts w:hint="eastAsia" w:cs="宋体"/>
          <w:szCs w:val="24"/>
          <w:highlight w:val="none"/>
          <w:lang w:val="en-US" w:eastAsia="zh-CN"/>
        </w:rPr>
        <w:t>3.</w:t>
      </w:r>
      <w:r>
        <w:rPr>
          <w:rFonts w:hint="eastAsia" w:cs="宋体"/>
          <w:szCs w:val="24"/>
          <w:highlight w:val="none"/>
        </w:rPr>
        <w:t>最高限价</w:t>
      </w:r>
      <w:r>
        <w:rPr>
          <w:rFonts w:hint="eastAsia" w:cs="宋体"/>
          <w:szCs w:val="24"/>
          <w:highlight w:val="none"/>
          <w:lang w:eastAsia="zh-CN"/>
        </w:rPr>
        <w:t>：本项目采用</w:t>
      </w:r>
      <w:r>
        <w:rPr>
          <w:rFonts w:hint="eastAsia" w:cs="宋体"/>
          <w:szCs w:val="24"/>
          <w:highlight w:val="none"/>
          <w:lang w:val="en-US" w:eastAsia="zh-CN"/>
        </w:rPr>
        <w:t>统一</w:t>
      </w:r>
      <w:r>
        <w:rPr>
          <w:rFonts w:hint="eastAsia" w:cs="宋体"/>
          <w:szCs w:val="24"/>
          <w:highlight w:val="none"/>
          <w:lang w:eastAsia="zh-CN"/>
        </w:rPr>
        <w:t>折扣率报价，最高限价折扣率为</w:t>
      </w:r>
      <w:r>
        <w:rPr>
          <w:rFonts w:hint="eastAsia" w:cs="宋体"/>
          <w:b w:val="0"/>
          <w:bCs w:val="0"/>
          <w:color w:val="auto"/>
          <w:szCs w:val="24"/>
          <w:highlight w:val="none"/>
          <w:lang w:eastAsia="zh-CN"/>
        </w:rPr>
        <w:t>95%，</w:t>
      </w:r>
      <w:r>
        <w:rPr>
          <w:rFonts w:hint="eastAsia" w:cs="宋体"/>
          <w:szCs w:val="24"/>
          <w:highlight w:val="none"/>
          <w:lang w:eastAsia="zh-CN"/>
        </w:rPr>
        <w:t>即配</w:t>
      </w:r>
    </w:p>
    <w:p w14:paraId="067BD1FB">
      <w:pPr>
        <w:keepNext w:val="0"/>
        <w:keepLines w:val="0"/>
        <w:pageBreakBefore w:val="0"/>
        <w:widowControl/>
        <w:kinsoku/>
        <w:wordWrap/>
        <w:overflowPunct/>
        <w:topLinePunct w:val="0"/>
        <w:bidi w:val="0"/>
        <w:adjustRightInd w:val="0"/>
        <w:snapToGrid w:val="0"/>
        <w:spacing w:line="420" w:lineRule="exact"/>
        <w:textAlignment w:val="auto"/>
        <w:rPr>
          <w:rFonts w:hint="eastAsia" w:cs="宋体"/>
          <w:szCs w:val="24"/>
          <w:highlight w:val="none"/>
          <w:lang w:val="en-US" w:eastAsia="zh-CN"/>
        </w:rPr>
      </w:pPr>
      <w:r>
        <w:rPr>
          <w:rFonts w:hint="eastAsia" w:cs="宋体"/>
          <w:szCs w:val="24"/>
          <w:highlight w:val="none"/>
          <w:lang w:eastAsia="zh-CN"/>
        </w:rPr>
        <w:t>送的单价</w:t>
      </w:r>
      <w:r>
        <w:rPr>
          <w:rFonts w:hint="eastAsia" w:cs="宋体"/>
          <w:szCs w:val="24"/>
          <w:highlight w:val="none"/>
          <w:lang w:val="en-US" w:eastAsia="zh-CN"/>
        </w:rPr>
        <w:t>统一</w:t>
      </w:r>
      <w:r>
        <w:rPr>
          <w:rFonts w:hint="eastAsia" w:cs="宋体"/>
          <w:szCs w:val="24"/>
          <w:highlight w:val="none"/>
          <w:lang w:eastAsia="zh-CN"/>
        </w:rPr>
        <w:t>折扣率。高于最高</w:t>
      </w:r>
      <w:r>
        <w:rPr>
          <w:rFonts w:hint="eastAsia" w:ascii="宋体" w:hAnsi="宋体" w:eastAsia="宋体" w:cs="宋体"/>
          <w:kern w:val="2"/>
          <w:sz w:val="24"/>
          <w:szCs w:val="24"/>
          <w:highlight w:val="none"/>
          <w:lang w:val="en-US" w:eastAsia="zh-CN" w:bidi="ar-SA"/>
        </w:rPr>
        <w:t>限价</w:t>
      </w:r>
      <w:r>
        <w:rPr>
          <w:rFonts w:hint="eastAsia" w:cs="宋体"/>
          <w:szCs w:val="24"/>
          <w:highlight w:val="none"/>
          <w:lang w:eastAsia="zh-CN"/>
        </w:rPr>
        <w:t>折扣率的为无效报价。</w:t>
      </w:r>
    </w:p>
    <w:p w14:paraId="1A843BEF">
      <w:pPr>
        <w:pStyle w:val="6"/>
        <w:widowControl/>
        <w:spacing w:beforeAutospacing="0" w:afterAutospacing="0" w:line="360" w:lineRule="auto"/>
        <w:ind w:firstLine="480"/>
        <w:rPr>
          <w:rFonts w:hint="eastAsia"/>
          <w:highlight w:val="none"/>
        </w:rPr>
      </w:pPr>
      <w:r>
        <w:rPr>
          <w:rFonts w:hint="eastAsia" w:cs="宋体"/>
          <w:color w:val="000000"/>
          <w:kern w:val="0"/>
          <w:sz w:val="24"/>
          <w:szCs w:val="24"/>
          <w:lang w:val="en-US" w:eastAsia="zh-CN" w:bidi="ar-SA"/>
        </w:rPr>
        <w:t>4</w:t>
      </w:r>
      <w:r>
        <w:rPr>
          <w:rFonts w:hint="eastAsia" w:ascii="宋体" w:hAnsi="宋体" w:eastAsia="宋体" w:cs="宋体"/>
          <w:color w:val="000000"/>
          <w:kern w:val="0"/>
          <w:sz w:val="24"/>
          <w:szCs w:val="24"/>
          <w:lang w:val="en-US" w:eastAsia="zh-CN" w:bidi="ar-SA"/>
        </w:rPr>
        <w:t>.</w:t>
      </w:r>
      <w:r>
        <w:rPr>
          <w:rFonts w:hint="eastAsia" w:cs="宋体"/>
          <w:szCs w:val="24"/>
        </w:rPr>
        <w:t>采购需求：</w:t>
      </w:r>
      <w:r>
        <w:rPr>
          <w:rFonts w:hint="eastAsia" w:cs="宋体"/>
          <w:szCs w:val="24"/>
          <w:lang w:val="en-US" w:eastAsia="zh-CN"/>
        </w:rPr>
        <w:t>本项目分为两个标包，，</w:t>
      </w:r>
      <w:r>
        <w:rPr>
          <w:rFonts w:hint="eastAsia"/>
          <w:highlight w:val="none"/>
          <w:lang w:val="en-US" w:eastAsia="zh-CN"/>
        </w:rPr>
        <w:t>A</w:t>
      </w:r>
      <w:r>
        <w:rPr>
          <w:rFonts w:hint="eastAsia"/>
          <w:highlight w:val="none"/>
        </w:rPr>
        <w:t>标包：生鲜类：</w:t>
      </w:r>
      <w:r>
        <w:rPr>
          <w:rFonts w:hint="eastAsia"/>
          <w:highlight w:val="none"/>
          <w:lang w:eastAsia="zh-CN"/>
        </w:rPr>
        <w:t>含</w:t>
      </w:r>
      <w:r>
        <w:rPr>
          <w:rFonts w:hint="eastAsia"/>
          <w:highlight w:val="none"/>
        </w:rPr>
        <w:t>(</w:t>
      </w:r>
      <w:r>
        <w:rPr>
          <w:rFonts w:hint="eastAsia"/>
          <w:highlight w:val="none"/>
          <w:lang w:val="en-US" w:eastAsia="zh-CN"/>
        </w:rPr>
        <w:t>蔬菜、水果、水产、</w:t>
      </w:r>
      <w:r>
        <w:rPr>
          <w:rFonts w:hint="eastAsia"/>
          <w:highlight w:val="none"/>
        </w:rPr>
        <w:t>肉、</w:t>
      </w:r>
      <w:r>
        <w:rPr>
          <w:rFonts w:hint="eastAsia"/>
          <w:highlight w:val="none"/>
          <w:lang w:val="en-US" w:eastAsia="zh-CN"/>
        </w:rPr>
        <w:t>鸡鸭、</w:t>
      </w:r>
      <w:r>
        <w:rPr>
          <w:rFonts w:hint="eastAsia"/>
          <w:highlight w:val="none"/>
        </w:rPr>
        <w:t>蛋</w:t>
      </w:r>
      <w:r>
        <w:rPr>
          <w:rFonts w:hint="eastAsia"/>
          <w:highlight w:val="none"/>
          <w:lang w:val="en-US" w:eastAsia="zh-CN"/>
        </w:rPr>
        <w:t>品</w:t>
      </w:r>
      <w:r>
        <w:rPr>
          <w:rFonts w:hint="eastAsia"/>
          <w:highlight w:val="none"/>
        </w:rPr>
        <w:t>、豆制品</w:t>
      </w:r>
      <w:r>
        <w:rPr>
          <w:rFonts w:hint="eastAsia"/>
          <w:highlight w:val="none"/>
          <w:lang w:val="en-US" w:eastAsia="zh-CN"/>
        </w:rPr>
        <w:t>类）</w:t>
      </w:r>
      <w:r>
        <w:rPr>
          <w:rFonts w:hint="eastAsia"/>
          <w:highlight w:val="none"/>
        </w:rPr>
        <w:t>；</w:t>
      </w:r>
      <w:r>
        <w:rPr>
          <w:rFonts w:hint="eastAsia"/>
          <w:highlight w:val="none"/>
          <w:lang w:val="en-US" w:eastAsia="zh-CN"/>
        </w:rPr>
        <w:t>B</w:t>
      </w:r>
      <w:r>
        <w:rPr>
          <w:rFonts w:hint="eastAsia"/>
          <w:highlight w:val="none"/>
        </w:rPr>
        <w:t>标包：干</w:t>
      </w:r>
      <w:r>
        <w:rPr>
          <w:rFonts w:hint="eastAsia"/>
          <w:highlight w:val="none"/>
          <w:lang w:val="en-US" w:eastAsia="zh-CN"/>
        </w:rPr>
        <w:t>货、</w:t>
      </w:r>
      <w:r>
        <w:rPr>
          <w:rFonts w:hint="eastAsia"/>
          <w:color w:val="000000"/>
          <w:highlight w:val="none"/>
          <w:lang w:eastAsia="zh-CN"/>
        </w:rPr>
        <w:t>调料</w:t>
      </w:r>
      <w:r>
        <w:rPr>
          <w:rFonts w:hint="eastAsia"/>
          <w:highlight w:val="none"/>
        </w:rPr>
        <w:t>类：含(调料</w:t>
      </w:r>
      <w:r>
        <w:rPr>
          <w:rFonts w:hint="eastAsia"/>
          <w:highlight w:val="none"/>
          <w:lang w:eastAsia="zh-CN"/>
        </w:rPr>
        <w:t>、</w:t>
      </w:r>
      <w:r>
        <w:rPr>
          <w:rFonts w:hint="eastAsia"/>
          <w:highlight w:val="none"/>
          <w:lang w:val="en-US" w:eastAsia="zh-CN"/>
        </w:rPr>
        <w:t>粉</w:t>
      </w:r>
      <w:r>
        <w:rPr>
          <w:rFonts w:hint="eastAsia"/>
          <w:highlight w:val="none"/>
        </w:rPr>
        <w:t>面、</w:t>
      </w:r>
      <w:r>
        <w:rPr>
          <w:rFonts w:hint="eastAsia"/>
          <w:highlight w:val="none"/>
          <w:lang w:val="en-US" w:eastAsia="zh-CN"/>
        </w:rPr>
        <w:t>粮</w:t>
      </w:r>
      <w:r>
        <w:rPr>
          <w:rFonts w:hint="eastAsia"/>
          <w:highlight w:val="none"/>
        </w:rPr>
        <w:t>油、</w:t>
      </w:r>
      <w:r>
        <w:rPr>
          <w:rFonts w:hint="eastAsia"/>
          <w:highlight w:val="none"/>
          <w:lang w:val="en-US" w:eastAsia="zh-CN"/>
        </w:rPr>
        <w:t>干菜、</w:t>
      </w:r>
      <w:r>
        <w:rPr>
          <w:rFonts w:hint="eastAsia"/>
          <w:highlight w:val="none"/>
        </w:rPr>
        <w:t>日常用品、</w:t>
      </w:r>
      <w:r>
        <w:rPr>
          <w:rFonts w:hint="eastAsia"/>
          <w:highlight w:val="none"/>
          <w:lang w:val="en-US" w:eastAsia="zh-CN"/>
        </w:rPr>
        <w:t>牛</w:t>
      </w:r>
      <w:r>
        <w:rPr>
          <w:rFonts w:hint="eastAsia"/>
          <w:highlight w:val="none"/>
        </w:rPr>
        <w:t>奶</w:t>
      </w:r>
      <w:r>
        <w:rPr>
          <w:rFonts w:hint="eastAsia"/>
          <w:highlight w:val="none"/>
          <w:lang w:eastAsia="zh-CN"/>
        </w:rPr>
        <w:t>、</w:t>
      </w:r>
      <w:r>
        <w:rPr>
          <w:rFonts w:hint="eastAsia"/>
          <w:highlight w:val="none"/>
        </w:rPr>
        <w:t>冻品</w:t>
      </w:r>
      <w:r>
        <w:rPr>
          <w:rFonts w:hint="eastAsia"/>
          <w:highlight w:val="none"/>
          <w:lang w:eastAsia="zh-CN"/>
        </w:rPr>
        <w:t>、</w:t>
      </w:r>
      <w:r>
        <w:rPr>
          <w:rFonts w:hint="eastAsia" w:ascii="宋体" w:hAnsi="宋体" w:eastAsia="宋体" w:cs="宋体"/>
          <w:bCs/>
          <w:kern w:val="0"/>
          <w:sz w:val="24"/>
          <w:szCs w:val="24"/>
          <w:highlight w:val="none"/>
          <w:lang w:val="en-US" w:eastAsia="zh-CN"/>
        </w:rPr>
        <w:t>咸菜、卤品</w:t>
      </w:r>
      <w:r>
        <w:rPr>
          <w:rFonts w:hint="eastAsia"/>
          <w:highlight w:val="none"/>
        </w:rPr>
        <w:t>类)</w:t>
      </w:r>
      <w:r>
        <w:rPr>
          <w:rFonts w:hint="eastAsia"/>
          <w:highlight w:val="none"/>
          <w:lang w:val="en-US" w:eastAsia="zh-CN"/>
        </w:rPr>
        <w:t>；</w:t>
      </w:r>
      <w:r>
        <w:rPr>
          <w:rFonts w:hint="eastAsia"/>
          <w:highlight w:val="none"/>
        </w:rPr>
        <w:t>具体</w:t>
      </w:r>
      <w:r>
        <w:rPr>
          <w:rFonts w:hint="eastAsia"/>
          <w:highlight w:val="none"/>
          <w:lang w:val="en-US" w:eastAsia="zh-CN"/>
        </w:rPr>
        <w:t>详</w:t>
      </w:r>
      <w:r>
        <w:rPr>
          <w:rFonts w:hint="eastAsia"/>
          <w:highlight w:val="none"/>
        </w:rPr>
        <w:t>见本项目招标文件第三章。</w:t>
      </w:r>
    </w:p>
    <w:p w14:paraId="4A6BE1EF">
      <w:pPr>
        <w:pStyle w:val="6"/>
        <w:widowControl/>
        <w:numPr>
          <w:ilvl w:val="0"/>
          <w:numId w:val="0"/>
        </w:numPr>
        <w:spacing w:beforeAutospacing="0" w:afterAutospacing="0" w:line="360" w:lineRule="auto"/>
        <w:ind w:firstLine="480" w:firstLineChars="0"/>
        <w:rPr>
          <w:rFonts w:hint="eastAsia"/>
          <w:b/>
          <w:bCs/>
          <w:highlight w:val="none"/>
        </w:rPr>
      </w:pPr>
      <w:r>
        <w:rPr>
          <w:rFonts w:hint="eastAsia" w:cs="宋体"/>
          <w:b/>
          <w:bCs/>
          <w:szCs w:val="24"/>
          <w:lang w:val="en-US" w:eastAsia="zh-CN"/>
        </w:rPr>
        <w:t>备 注：</w:t>
      </w:r>
      <w:r>
        <w:rPr>
          <w:rFonts w:hint="eastAsia" w:cs="宋体"/>
          <w:b/>
          <w:bCs/>
          <w:szCs w:val="24"/>
          <w:highlight w:val="none"/>
          <w:lang w:val="en-US" w:eastAsia="zh-CN"/>
        </w:rPr>
        <w:t>投标人可根据自身实际情况参与多个标包的投标，投标人须单独参与每个拟投标包投标（投标人须单独获取每个拟投标包的招标文件、单独制作每个拟投标包的投标文件并分别上传至相应标包），但最多只允许中标一个标包。如果同一投标人在多个标包中均排序第一，按照标包顺序，投标人在前面标包被推荐为第一中标候选人后，所投其他标包将不再被推荐为中标候选人。</w:t>
      </w:r>
    </w:p>
    <w:p w14:paraId="5C1BA06B">
      <w:pPr>
        <w:keepNext w:val="0"/>
        <w:keepLines w:val="0"/>
        <w:pageBreakBefore w:val="0"/>
        <w:widowControl/>
        <w:numPr>
          <w:ilvl w:val="0"/>
          <w:numId w:val="1"/>
        </w:numPr>
        <w:kinsoku/>
        <w:wordWrap/>
        <w:overflowPunct/>
        <w:topLinePunct w:val="0"/>
        <w:bidi w:val="0"/>
        <w:adjustRightInd w:val="0"/>
        <w:snapToGrid w:val="0"/>
        <w:spacing w:line="420" w:lineRule="exact"/>
        <w:ind w:firstLine="480" w:firstLineChars="200"/>
        <w:textAlignment w:val="auto"/>
      </w:pPr>
      <w:r>
        <w:rPr>
          <w:rFonts w:hint="eastAsia" w:cs="宋体"/>
          <w:b w:val="0"/>
          <w:bCs w:val="0"/>
          <w:i w:val="0"/>
          <w:iCs w:val="0"/>
          <w:caps w:val="0"/>
          <w:color w:val="auto"/>
          <w:spacing w:val="0"/>
          <w:sz w:val="24"/>
          <w:szCs w:val="24"/>
          <w:highlight w:val="none"/>
          <w:shd w:val="clear" w:fill="FFFFFF"/>
          <w:lang w:val="en-US" w:eastAsia="zh-CN"/>
        </w:rPr>
        <w:t>合同履行期限：叁年，本项目拟采用“1+N”模式(N≤2年)，合同一年一签，</w:t>
      </w:r>
      <w:r>
        <w:rPr>
          <w:rFonts w:hint="eastAsia" w:ascii="宋体" w:hAnsi="宋体" w:eastAsia="宋体" w:cs="宋体"/>
          <w:b w:val="0"/>
          <w:bCs w:val="0"/>
          <w:i w:val="0"/>
          <w:iCs w:val="0"/>
          <w:caps w:val="0"/>
          <w:color w:val="auto"/>
          <w:spacing w:val="0"/>
          <w:sz w:val="24"/>
          <w:szCs w:val="24"/>
          <w:highlight w:val="none"/>
          <w:shd w:val="clear" w:fill="FFFFFF"/>
          <w:lang w:val="en-US" w:eastAsia="zh-CN"/>
        </w:rPr>
        <w:t>年度到期前由采购人组织考核，每季度考核</w:t>
      </w:r>
      <w:r>
        <w:rPr>
          <w:rFonts w:hint="eastAsia" w:cs="宋体"/>
          <w:b w:val="0"/>
          <w:bCs w:val="0"/>
          <w:i w:val="0"/>
          <w:iCs w:val="0"/>
          <w:caps w:val="0"/>
          <w:color w:val="auto"/>
          <w:spacing w:val="0"/>
          <w:sz w:val="24"/>
          <w:szCs w:val="24"/>
          <w:highlight w:val="none"/>
          <w:shd w:val="clear" w:fill="FFFFFF"/>
          <w:lang w:val="en-US" w:eastAsia="zh-CN"/>
        </w:rPr>
        <w:t>一次</w:t>
      </w:r>
      <w:r>
        <w:rPr>
          <w:rFonts w:hint="eastAsia" w:ascii="宋体" w:hAnsi="宋体" w:eastAsia="宋体" w:cs="宋体"/>
          <w:b w:val="0"/>
          <w:bCs w:val="0"/>
          <w:i w:val="0"/>
          <w:iCs w:val="0"/>
          <w:caps w:val="0"/>
          <w:color w:val="auto"/>
          <w:spacing w:val="0"/>
          <w:sz w:val="24"/>
          <w:szCs w:val="24"/>
          <w:highlight w:val="none"/>
          <w:shd w:val="clear" w:fill="FFFFFF"/>
          <w:lang w:val="en-US" w:eastAsia="zh-CN"/>
        </w:rPr>
        <w:t>，</w:t>
      </w:r>
      <w:r>
        <w:rPr>
          <w:rFonts w:hint="eastAsia" w:cs="宋体"/>
          <w:b w:val="0"/>
          <w:bCs w:val="0"/>
          <w:i w:val="0"/>
          <w:iCs w:val="0"/>
          <w:caps w:val="0"/>
          <w:color w:val="auto"/>
          <w:spacing w:val="0"/>
          <w:sz w:val="24"/>
          <w:szCs w:val="24"/>
          <w:highlight w:val="none"/>
          <w:shd w:val="clear" w:fill="FFFFFF"/>
          <w:lang w:val="en-US" w:eastAsia="zh-CN"/>
        </w:rPr>
        <w:t>年度</w:t>
      </w:r>
      <w:r>
        <w:rPr>
          <w:rFonts w:hint="eastAsia" w:ascii="宋体" w:hAnsi="宋体" w:eastAsia="宋体" w:cs="宋体"/>
          <w:b w:val="0"/>
          <w:bCs w:val="0"/>
          <w:i w:val="0"/>
          <w:iCs w:val="0"/>
          <w:caps w:val="0"/>
          <w:color w:val="auto"/>
          <w:spacing w:val="0"/>
          <w:sz w:val="24"/>
          <w:szCs w:val="24"/>
          <w:highlight w:val="none"/>
          <w:shd w:val="clear" w:fill="FFFFFF"/>
          <w:lang w:val="en-US" w:eastAsia="zh-CN"/>
        </w:rPr>
        <w:t>综合考核评价优后</w:t>
      </w:r>
      <w:r>
        <w:rPr>
          <w:rFonts w:hint="eastAsia" w:cs="宋体"/>
          <w:b w:val="0"/>
          <w:bCs w:val="0"/>
          <w:i w:val="0"/>
          <w:iCs w:val="0"/>
          <w:caps w:val="0"/>
          <w:color w:val="auto"/>
          <w:spacing w:val="0"/>
          <w:sz w:val="24"/>
          <w:szCs w:val="24"/>
          <w:highlight w:val="none"/>
          <w:shd w:val="clear" w:fill="FFFFFF"/>
          <w:lang w:val="en-US" w:eastAsia="zh-CN"/>
        </w:rPr>
        <w:t>方</w:t>
      </w:r>
      <w:r>
        <w:rPr>
          <w:rFonts w:hint="eastAsia" w:ascii="宋体" w:hAnsi="宋体" w:eastAsia="宋体" w:cs="宋体"/>
          <w:b w:val="0"/>
          <w:bCs w:val="0"/>
          <w:i w:val="0"/>
          <w:iCs w:val="0"/>
          <w:caps w:val="0"/>
          <w:color w:val="auto"/>
          <w:spacing w:val="0"/>
          <w:sz w:val="24"/>
          <w:szCs w:val="24"/>
          <w:highlight w:val="none"/>
          <w:shd w:val="clear" w:fill="FFFFFF"/>
          <w:lang w:val="en-US" w:eastAsia="zh-CN"/>
        </w:rPr>
        <w:t>可续签下一年度合同，考核不合格的取消下一年度的供货资格</w:t>
      </w:r>
      <w:r>
        <w:rPr>
          <w:rFonts w:hint="eastAsia" w:cs="宋体"/>
          <w:b w:val="0"/>
          <w:bCs w:val="0"/>
          <w:i w:val="0"/>
          <w:iCs w:val="0"/>
          <w:caps w:val="0"/>
          <w:color w:val="auto"/>
          <w:spacing w:val="0"/>
          <w:sz w:val="24"/>
          <w:szCs w:val="24"/>
          <w:highlight w:val="none"/>
          <w:shd w:val="clear" w:fill="FFFFFF"/>
          <w:lang w:val="en-US" w:eastAsia="zh-CN"/>
        </w:rPr>
        <w:t>，考核内容主要以：货物质量、配送能力、服务质量等。</w:t>
      </w:r>
      <w:r>
        <w:rPr>
          <w:rFonts w:hint="eastAsia" w:cs="宋体"/>
          <w:b/>
          <w:bCs/>
          <w:i w:val="0"/>
          <w:iCs w:val="0"/>
          <w:caps w:val="0"/>
          <w:color w:val="auto"/>
          <w:spacing w:val="0"/>
          <w:sz w:val="24"/>
          <w:szCs w:val="24"/>
          <w:highlight w:val="none"/>
          <w:shd w:val="clear" w:fill="FFFFFF"/>
          <w:lang w:val="en-US" w:eastAsia="zh-CN"/>
        </w:rPr>
        <w:t xml:space="preserve">注：因国家或地方或有关部门政策要求的，则按照相应政策执行，配送服务自动终止。 </w:t>
      </w:r>
    </w:p>
    <w:p w14:paraId="1E71C84F">
      <w:pPr>
        <w:keepNext w:val="0"/>
        <w:keepLines w:val="0"/>
        <w:pageBreakBefore w:val="0"/>
        <w:widowControl/>
        <w:numPr>
          <w:ilvl w:val="0"/>
          <w:numId w:val="0"/>
        </w:numPr>
        <w:kinsoku/>
        <w:wordWrap/>
        <w:overflowPunct/>
        <w:topLinePunct w:val="0"/>
        <w:bidi w:val="0"/>
        <w:adjustRightInd w:val="0"/>
        <w:snapToGrid w:val="0"/>
        <w:spacing w:line="420" w:lineRule="exact"/>
        <w:textAlignment w:val="auto"/>
        <w:rPr>
          <w:rFonts w:hint="eastAsia" w:cs="宋体"/>
          <w:b/>
          <w:bCs/>
          <w:i w:val="0"/>
          <w:iCs w:val="0"/>
          <w:caps w:val="0"/>
          <w:color w:val="auto"/>
          <w:spacing w:val="0"/>
          <w:sz w:val="24"/>
          <w:szCs w:val="24"/>
          <w:highlight w:val="none"/>
          <w:shd w:val="clear" w:fill="FFFFFF"/>
          <w:lang w:val="en-US" w:eastAsia="zh-CN"/>
        </w:rPr>
      </w:pPr>
    </w:p>
    <w:p w14:paraId="55D71C7A">
      <w:pPr>
        <w:keepNext w:val="0"/>
        <w:keepLines w:val="0"/>
        <w:pageBreakBefore w:val="0"/>
        <w:widowControl/>
        <w:numPr>
          <w:ilvl w:val="0"/>
          <w:numId w:val="0"/>
        </w:numPr>
        <w:kinsoku/>
        <w:wordWrap/>
        <w:overflowPunct/>
        <w:topLinePunct w:val="0"/>
        <w:bidi w:val="0"/>
        <w:adjustRightInd w:val="0"/>
        <w:snapToGrid w:val="0"/>
        <w:spacing w:line="420" w:lineRule="exact"/>
        <w:textAlignment w:val="auto"/>
      </w:pPr>
      <w:r>
        <w:rPr>
          <w:rFonts w:hint="eastAsia" w:eastAsia="宋体" w:asciiTheme="majorHAnsi" w:hAnsiTheme="majorHAnsi" w:cstheme="majorBidi"/>
          <w:b/>
          <w:bCs/>
          <w:kern w:val="2"/>
          <w:sz w:val="32"/>
          <w:szCs w:val="32"/>
          <w:lang w:val="en-US" w:eastAsia="zh-CN" w:bidi="ar-SA"/>
        </w:rPr>
        <w:t>二、采购需求执行的相关标准、规范</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3A6E7EF">
      <w:pPr>
        <w:pStyle w:val="6"/>
        <w:widowControl/>
        <w:spacing w:beforeAutospacing="0" w:afterAutospacing="0" w:line="360" w:lineRule="auto"/>
        <w:ind w:firstLine="480"/>
        <w:rPr>
          <w:rFonts w:hint="eastAsia"/>
          <w:highlight w:val="none"/>
        </w:rPr>
      </w:pPr>
      <w:bookmarkStart w:id="20" w:name="_Toc102056234"/>
      <w:bookmarkStart w:id="21" w:name="_Toc163492889"/>
      <w:bookmarkStart w:id="22" w:name="_Toc122685178"/>
      <w:bookmarkStart w:id="23" w:name="_Toc107561288"/>
      <w:bookmarkStart w:id="24" w:name="_Toc117244485"/>
      <w:bookmarkStart w:id="25" w:name="_Toc511889433"/>
      <w:bookmarkStart w:id="26" w:name="_Toc494561955"/>
      <w:bookmarkStart w:id="27" w:name="_Toc102057734"/>
      <w:bookmarkStart w:id="28" w:name="_Toc511894511"/>
      <w:bookmarkStart w:id="29" w:name="_Toc155185892"/>
      <w:bookmarkStart w:id="30" w:name="_Toc102119869"/>
      <w:bookmarkStart w:id="31" w:name="_Toc117244370"/>
      <w:bookmarkStart w:id="32" w:name="_Toc102116168"/>
      <w:bookmarkStart w:id="33" w:name="_Toc102114936"/>
      <w:bookmarkStart w:id="34" w:name="_Toc102116038"/>
      <w:r>
        <w:rPr>
          <w:rFonts w:hint="eastAsia"/>
          <w:highlight w:val="none"/>
          <w:lang w:val="en-US" w:eastAsia="zh-CN"/>
        </w:rPr>
        <w:t>国家相关标准、行业标准、地方标准或者其他标准、规范，详见技术要求。</w:t>
      </w:r>
    </w:p>
    <w:p w14:paraId="26AABBAA">
      <w:pPr>
        <w:pStyle w:val="4"/>
        <w:numPr>
          <w:ilvl w:val="0"/>
          <w:numId w:val="0"/>
        </w:numPr>
        <w:ind w:left="420" w:leftChars="0" w:hanging="420" w:firstLineChars="0"/>
      </w:pPr>
      <w:r>
        <w:rPr>
          <w:rFonts w:hint="eastAsia" w:cstheme="majorBidi"/>
          <w:b/>
          <w:bCs/>
          <w:kern w:val="2"/>
          <w:sz w:val="32"/>
          <w:szCs w:val="32"/>
          <w:lang w:val="en-US" w:eastAsia="zh-CN" w:bidi="ar-SA"/>
        </w:rPr>
        <w:t>三</w:t>
      </w:r>
      <w:r>
        <w:rPr>
          <w:rFonts w:hint="eastAsia" w:eastAsia="宋体" w:asciiTheme="majorHAnsi" w:hAnsiTheme="majorHAnsi" w:cstheme="majorBidi"/>
          <w:b/>
          <w:bCs/>
          <w:kern w:val="2"/>
          <w:sz w:val="32"/>
          <w:szCs w:val="32"/>
          <w:lang w:val="en-US" w:eastAsia="zh-CN" w:bidi="ar-SA"/>
        </w:rPr>
        <w:t>、</w:t>
      </w:r>
      <w:r>
        <w:rPr>
          <w:rFonts w:hint="eastAsia"/>
        </w:rPr>
        <w:t>技术要求</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7F637C7">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default" w:ascii="宋体" w:hAnsi="宋体" w:eastAsia="宋体" w:cs="宋体"/>
          <w:b/>
          <w:bCs w:val="0"/>
          <w:kern w:val="0"/>
          <w:sz w:val="28"/>
          <w:szCs w:val="28"/>
          <w:highlight w:val="none"/>
          <w:lang w:val="en-US" w:eastAsia="zh-CN"/>
        </w:rPr>
      </w:pPr>
      <w:r>
        <w:rPr>
          <w:rFonts w:hint="eastAsia" w:ascii="宋体" w:hAnsi="宋体" w:eastAsia="宋体" w:cs="宋体"/>
          <w:b/>
          <w:bCs w:val="0"/>
          <w:kern w:val="0"/>
          <w:sz w:val="28"/>
          <w:szCs w:val="28"/>
          <w:highlight w:val="none"/>
          <w:lang w:val="en-US" w:eastAsia="zh-CN"/>
        </w:rPr>
        <w:t>（一）配送清单</w:t>
      </w:r>
    </w:p>
    <w:p w14:paraId="749C2EAD">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center"/>
        <w:textAlignment w:val="baseline"/>
        <w:rPr>
          <w:rFonts w:hint="eastAsia" w:ascii="宋体" w:hAnsi="宋体" w:eastAsia="宋体" w:cs="宋体"/>
          <w:b/>
          <w:bCs w:val="0"/>
          <w:kern w:val="0"/>
          <w:sz w:val="24"/>
          <w:szCs w:val="24"/>
          <w:highlight w:val="none"/>
          <w:lang w:val="en-US" w:eastAsia="zh-CN"/>
        </w:rPr>
      </w:pPr>
      <w:bookmarkStart w:id="35" w:name="_Toc102057735"/>
      <w:bookmarkStart w:id="36" w:name="_Toc107561289"/>
      <w:bookmarkStart w:id="37" w:name="_Toc511894512"/>
      <w:bookmarkStart w:id="38" w:name="_Toc122685179"/>
      <w:bookmarkStart w:id="39" w:name="_Toc511889434"/>
      <w:bookmarkStart w:id="40" w:name="_Toc163492890"/>
      <w:bookmarkStart w:id="41" w:name="_Toc102119870"/>
      <w:bookmarkStart w:id="42" w:name="_Toc102116169"/>
      <w:bookmarkStart w:id="43" w:name="_Toc102056235"/>
      <w:bookmarkStart w:id="44" w:name="_Toc117244371"/>
      <w:bookmarkStart w:id="45" w:name="_Toc117244486"/>
      <w:bookmarkStart w:id="46" w:name="_Toc494561956"/>
      <w:bookmarkStart w:id="47" w:name="_Toc102116039"/>
      <w:bookmarkStart w:id="48" w:name="_Toc102114937"/>
      <w:bookmarkStart w:id="49" w:name="_Toc155185893"/>
      <w:r>
        <w:rPr>
          <w:rFonts w:hint="eastAsia" w:ascii="宋体" w:hAnsi="宋体" w:cs="宋体"/>
          <w:b/>
          <w:bCs w:val="0"/>
          <w:kern w:val="0"/>
          <w:sz w:val="24"/>
          <w:szCs w:val="24"/>
          <w:highlight w:val="none"/>
          <w:lang w:val="en-US" w:eastAsia="zh-CN"/>
        </w:rPr>
        <w:t>A</w:t>
      </w:r>
      <w:r>
        <w:rPr>
          <w:rFonts w:hint="eastAsia" w:ascii="宋体" w:hAnsi="宋体" w:eastAsia="宋体" w:cs="宋体"/>
          <w:b/>
          <w:bCs w:val="0"/>
          <w:kern w:val="0"/>
          <w:sz w:val="24"/>
          <w:szCs w:val="24"/>
          <w:highlight w:val="none"/>
          <w:lang w:val="en-US" w:eastAsia="zh-CN"/>
        </w:rPr>
        <w:t>标包：生鲜类</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290"/>
        <w:gridCol w:w="7305"/>
      </w:tblGrid>
      <w:tr w14:paraId="546E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28" w:type="dxa"/>
            <w:shd w:val="clear" w:color="auto" w:fill="auto"/>
            <w:vAlign w:val="center"/>
          </w:tcPr>
          <w:p w14:paraId="075B42F0">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both"/>
              <w:textAlignment w:val="baseline"/>
              <w:rPr>
                <w:rFonts w:hint="default"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bidi="ar-SA"/>
              </w:rPr>
              <w:t>标</w:t>
            </w:r>
            <w:r>
              <w:rPr>
                <w:rFonts w:hint="eastAsia" w:ascii="宋体" w:hAnsi="宋体" w:cs="宋体"/>
                <w:b/>
                <w:bCs w:val="0"/>
                <w:kern w:val="0"/>
                <w:sz w:val="24"/>
                <w:szCs w:val="24"/>
                <w:highlight w:val="none"/>
                <w:lang w:val="en-US" w:eastAsia="zh-CN" w:bidi="ar-SA"/>
              </w:rPr>
              <w:t>包</w:t>
            </w:r>
            <w:r>
              <w:rPr>
                <w:rFonts w:hint="eastAsia" w:ascii="宋体" w:hAnsi="宋体" w:eastAsia="宋体" w:cs="宋体"/>
                <w:b/>
                <w:bCs w:val="0"/>
                <w:kern w:val="0"/>
                <w:sz w:val="24"/>
                <w:szCs w:val="24"/>
                <w:highlight w:val="none"/>
                <w:lang w:val="en-US" w:eastAsia="zh-CN" w:bidi="ar-SA"/>
              </w:rPr>
              <w:t>名称</w:t>
            </w:r>
          </w:p>
        </w:tc>
        <w:tc>
          <w:tcPr>
            <w:tcW w:w="1290" w:type="dxa"/>
            <w:shd w:val="clear" w:color="auto" w:fill="auto"/>
            <w:vAlign w:val="center"/>
          </w:tcPr>
          <w:p w14:paraId="22F2BF6D">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center"/>
              <w:textAlignment w:val="baseline"/>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商品类别</w:t>
            </w:r>
          </w:p>
        </w:tc>
        <w:tc>
          <w:tcPr>
            <w:tcW w:w="7305" w:type="dxa"/>
            <w:shd w:val="clear" w:color="auto" w:fill="auto"/>
            <w:vAlign w:val="center"/>
          </w:tcPr>
          <w:p w14:paraId="03C1A928">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center"/>
              <w:textAlignment w:val="baseline"/>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商品名称</w:t>
            </w:r>
          </w:p>
        </w:tc>
      </w:tr>
      <w:tr w14:paraId="3F83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8" w:type="dxa"/>
            <w:vMerge w:val="restart"/>
            <w:shd w:val="clear" w:color="auto" w:fill="auto"/>
            <w:vAlign w:val="center"/>
          </w:tcPr>
          <w:p w14:paraId="2ECFB347">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r>
              <w:rPr>
                <w:rFonts w:hint="eastAsia" w:ascii="宋体" w:hAnsi="宋体" w:cs="宋体"/>
                <w:b/>
                <w:bCs w:val="0"/>
                <w:kern w:val="0"/>
                <w:sz w:val="24"/>
                <w:szCs w:val="24"/>
                <w:highlight w:val="none"/>
                <w:lang w:val="en-US" w:eastAsia="zh-CN"/>
              </w:rPr>
              <w:t>A</w:t>
            </w:r>
            <w:r>
              <w:rPr>
                <w:rFonts w:hint="eastAsia" w:ascii="宋体" w:hAnsi="宋体" w:eastAsia="宋体" w:cs="宋体"/>
                <w:b/>
                <w:bCs w:val="0"/>
                <w:kern w:val="0"/>
                <w:sz w:val="24"/>
                <w:szCs w:val="24"/>
                <w:highlight w:val="none"/>
                <w:lang w:val="en-US" w:eastAsia="zh-CN"/>
              </w:rPr>
              <w:t>标包：生鲜类</w:t>
            </w:r>
          </w:p>
        </w:tc>
        <w:tc>
          <w:tcPr>
            <w:tcW w:w="1290" w:type="dxa"/>
            <w:shd w:val="clear" w:color="auto" w:fill="auto"/>
            <w:vAlign w:val="center"/>
          </w:tcPr>
          <w:p w14:paraId="36BCED11">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蔬菜</w:t>
            </w:r>
          </w:p>
        </w:tc>
        <w:tc>
          <w:tcPr>
            <w:tcW w:w="7305" w:type="dxa"/>
            <w:shd w:val="clear" w:color="auto" w:fill="auto"/>
            <w:vAlign w:val="center"/>
          </w:tcPr>
          <w:p w14:paraId="345F9507">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白萝卜、包菜、菜山药、菜芯、蚕豆米、茶树菇、大白菜、大白菜秧、大葱、冬瓜、豆角、红辣椒、红皮洋葱、淮山药、黄豆芽、黄瓜、精品油麦菜、净莴苣、净芋头、韭菜、莲藕、青大蒜、去皮蒜米、上海青、生姜、四季豆、蒜苗、土豆、外地上海青、芜湖椒、西红柿、西芹、鲜冬笋、香菇、小葱、有机花菜、莲藕，秋葵，西兰花，篙巴，豆芽老南瓜，角瓜，瓠子，红薯，山药，冬笋，娃娃菜等</w:t>
            </w:r>
          </w:p>
        </w:tc>
      </w:tr>
      <w:tr w14:paraId="3317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8" w:type="dxa"/>
            <w:vMerge w:val="continue"/>
            <w:shd w:val="clear" w:color="auto" w:fill="auto"/>
            <w:vAlign w:val="center"/>
          </w:tcPr>
          <w:p w14:paraId="47A338F1">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p>
        </w:tc>
        <w:tc>
          <w:tcPr>
            <w:tcW w:w="1290" w:type="dxa"/>
            <w:shd w:val="clear" w:color="auto" w:fill="auto"/>
            <w:vAlign w:val="center"/>
          </w:tcPr>
          <w:p w14:paraId="11CBA478">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水果</w:t>
            </w:r>
          </w:p>
        </w:tc>
        <w:tc>
          <w:tcPr>
            <w:tcW w:w="7305" w:type="dxa"/>
            <w:shd w:val="clear" w:color="auto" w:fill="auto"/>
            <w:vAlign w:val="center"/>
          </w:tcPr>
          <w:p w14:paraId="7E365BEA">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冰糖橙、橙子、毛桃、苹果、砂糖桔、香蕉、西瓜、脐橙、香梨、黄花梨、雪梨、水晶梨、石头瓜，等</w:t>
            </w:r>
          </w:p>
        </w:tc>
      </w:tr>
      <w:tr w14:paraId="57E3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8" w:type="dxa"/>
            <w:vMerge w:val="continue"/>
            <w:shd w:val="clear" w:color="auto" w:fill="auto"/>
            <w:vAlign w:val="center"/>
          </w:tcPr>
          <w:p w14:paraId="1CC139DC">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p>
        </w:tc>
        <w:tc>
          <w:tcPr>
            <w:tcW w:w="1290" w:type="dxa"/>
            <w:shd w:val="clear" w:color="auto" w:fill="auto"/>
            <w:vAlign w:val="center"/>
          </w:tcPr>
          <w:p w14:paraId="20F931E3">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水产</w:t>
            </w:r>
          </w:p>
        </w:tc>
        <w:tc>
          <w:tcPr>
            <w:tcW w:w="7305" w:type="dxa"/>
            <w:shd w:val="clear" w:color="auto" w:fill="auto"/>
            <w:vAlign w:val="center"/>
          </w:tcPr>
          <w:p w14:paraId="2ECD4383">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草鱼、草鱼块、鲢子鱼、基尾虾、龙虾、基尾虾、小鲫鱼、净牛蛙、鳊鱼、胖头鱼头、黄骨鱼、黄菇鱼、鳝鱼、刁子鱼、鱼籽.带鱼.小黄鱼.鲈鱼.小龙虾等</w:t>
            </w:r>
          </w:p>
        </w:tc>
      </w:tr>
      <w:tr w14:paraId="5419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8" w:type="dxa"/>
            <w:vMerge w:val="continue"/>
            <w:shd w:val="clear" w:color="auto" w:fill="auto"/>
            <w:vAlign w:val="center"/>
          </w:tcPr>
          <w:p w14:paraId="186EA953">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p>
        </w:tc>
        <w:tc>
          <w:tcPr>
            <w:tcW w:w="1290" w:type="dxa"/>
            <w:shd w:val="clear" w:color="auto" w:fill="auto"/>
            <w:vAlign w:val="center"/>
          </w:tcPr>
          <w:p w14:paraId="75A4590F">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肉</w:t>
            </w:r>
          </w:p>
        </w:tc>
        <w:tc>
          <w:tcPr>
            <w:tcW w:w="7305" w:type="dxa"/>
            <w:shd w:val="clear" w:color="auto" w:fill="auto"/>
            <w:vAlign w:val="center"/>
          </w:tcPr>
          <w:p w14:paraId="712125E1">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蹄膀、肉末、瘦肉（丝片）、前夹肉、后腿肉、五花肉、里脊肉、梅条肉、通排、中排、肋排、猪蹄、猪板油、猪肝、猪肚、筒子骨、脊骨、弯骨、猪血、牛腿肉、牛腩、牛瓦沟、牛排、牛骨头.牛肚.肥肠.等</w:t>
            </w:r>
          </w:p>
        </w:tc>
      </w:tr>
      <w:tr w14:paraId="2F60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8" w:type="dxa"/>
            <w:vMerge w:val="continue"/>
            <w:shd w:val="clear" w:color="auto" w:fill="auto"/>
            <w:vAlign w:val="center"/>
          </w:tcPr>
          <w:p w14:paraId="54645E7B">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p>
        </w:tc>
        <w:tc>
          <w:tcPr>
            <w:tcW w:w="1290" w:type="dxa"/>
            <w:shd w:val="clear" w:color="auto" w:fill="auto"/>
            <w:vAlign w:val="center"/>
          </w:tcPr>
          <w:p w14:paraId="30C902F7">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鸡鸭</w:t>
            </w:r>
          </w:p>
        </w:tc>
        <w:tc>
          <w:tcPr>
            <w:tcW w:w="7305" w:type="dxa"/>
            <w:shd w:val="clear" w:color="auto" w:fill="auto"/>
            <w:vAlign w:val="center"/>
          </w:tcPr>
          <w:p w14:paraId="34EEE5FA">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 xml:space="preserve">老鸭、鲜麻鸭、三黄鸡、蛋、鸡、老母鸡.棒棒腿.鸡边腿.乌鸡.麻鸭.等 </w:t>
            </w:r>
          </w:p>
        </w:tc>
      </w:tr>
      <w:tr w14:paraId="38E2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8" w:type="dxa"/>
            <w:vMerge w:val="continue"/>
            <w:shd w:val="clear" w:color="auto" w:fill="auto"/>
            <w:vAlign w:val="center"/>
          </w:tcPr>
          <w:p w14:paraId="7FBC35D4">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p>
        </w:tc>
        <w:tc>
          <w:tcPr>
            <w:tcW w:w="1290" w:type="dxa"/>
            <w:shd w:val="clear" w:color="auto" w:fill="auto"/>
            <w:vAlign w:val="center"/>
          </w:tcPr>
          <w:p w14:paraId="5521C299">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蛋品</w:t>
            </w:r>
          </w:p>
        </w:tc>
        <w:tc>
          <w:tcPr>
            <w:tcW w:w="7305" w:type="dxa"/>
            <w:shd w:val="clear" w:color="auto" w:fill="auto"/>
            <w:vAlign w:val="center"/>
          </w:tcPr>
          <w:p w14:paraId="15E5836C">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红壳鸡蛋、白壳鸡蛋、鸭蛋、皮蛋、咸鸭蛋等</w:t>
            </w:r>
          </w:p>
        </w:tc>
      </w:tr>
      <w:tr w14:paraId="15DA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8" w:type="dxa"/>
            <w:vMerge w:val="continue"/>
            <w:shd w:val="clear" w:color="auto" w:fill="auto"/>
            <w:vAlign w:val="center"/>
          </w:tcPr>
          <w:p w14:paraId="2162FB21">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p>
        </w:tc>
        <w:tc>
          <w:tcPr>
            <w:tcW w:w="1290" w:type="dxa"/>
            <w:shd w:val="clear" w:color="auto" w:fill="auto"/>
            <w:vAlign w:val="center"/>
          </w:tcPr>
          <w:p w14:paraId="527408CA">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豆制品</w:t>
            </w:r>
          </w:p>
        </w:tc>
        <w:tc>
          <w:tcPr>
            <w:tcW w:w="7305" w:type="dxa"/>
            <w:shd w:val="clear" w:color="auto" w:fill="auto"/>
            <w:vAlign w:val="center"/>
          </w:tcPr>
          <w:p w14:paraId="7F53950B">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老豆腐、格子豆腐、厚油干、薄茶干、白干子、手工千张、千张结、鸡蛋干、素鸡等</w:t>
            </w:r>
          </w:p>
        </w:tc>
      </w:tr>
    </w:tbl>
    <w:p w14:paraId="49787950">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center"/>
        <w:textAlignment w:val="baseline"/>
        <w:rPr>
          <w:rFonts w:hint="eastAsia" w:ascii="宋体" w:hAnsi="宋体" w:eastAsia="宋体" w:cs="宋体"/>
          <w:b/>
          <w:bCs w:val="0"/>
          <w:kern w:val="0"/>
          <w:sz w:val="24"/>
          <w:szCs w:val="24"/>
          <w:highlight w:val="none"/>
          <w:lang w:val="en-US" w:eastAsia="zh-CN"/>
        </w:rPr>
      </w:pPr>
      <w:r>
        <w:rPr>
          <w:rFonts w:hint="eastAsia" w:ascii="宋体" w:hAnsi="宋体" w:cs="宋体"/>
          <w:b/>
          <w:bCs w:val="0"/>
          <w:kern w:val="0"/>
          <w:sz w:val="24"/>
          <w:szCs w:val="24"/>
          <w:highlight w:val="none"/>
          <w:lang w:val="en-US" w:eastAsia="zh-CN"/>
        </w:rPr>
        <w:t>B</w:t>
      </w:r>
      <w:r>
        <w:rPr>
          <w:rFonts w:hint="eastAsia" w:ascii="宋体" w:hAnsi="宋体" w:eastAsia="宋体" w:cs="宋体"/>
          <w:b/>
          <w:bCs w:val="0"/>
          <w:kern w:val="0"/>
          <w:sz w:val="24"/>
          <w:szCs w:val="24"/>
          <w:highlight w:val="none"/>
          <w:lang w:val="en-US" w:eastAsia="zh-CN"/>
        </w:rPr>
        <w:t>标包：干</w:t>
      </w:r>
      <w:r>
        <w:rPr>
          <w:rFonts w:hint="eastAsia" w:ascii="宋体" w:hAnsi="宋体" w:cs="宋体"/>
          <w:b/>
          <w:bCs w:val="0"/>
          <w:kern w:val="0"/>
          <w:sz w:val="24"/>
          <w:szCs w:val="24"/>
          <w:highlight w:val="none"/>
          <w:lang w:val="en-US" w:eastAsia="zh-CN"/>
        </w:rPr>
        <w:t>货、</w:t>
      </w:r>
      <w:r>
        <w:rPr>
          <w:rFonts w:hint="eastAsia" w:ascii="宋体" w:hAnsi="宋体" w:eastAsia="宋体" w:cs="宋体"/>
          <w:b/>
          <w:bCs w:val="0"/>
          <w:kern w:val="0"/>
          <w:sz w:val="24"/>
          <w:szCs w:val="24"/>
          <w:highlight w:val="none"/>
          <w:lang w:val="en-US" w:eastAsia="zh-CN"/>
        </w:rPr>
        <w:t>调</w:t>
      </w:r>
      <w:r>
        <w:rPr>
          <w:rFonts w:hint="eastAsia" w:ascii="宋体" w:hAnsi="宋体" w:cs="宋体"/>
          <w:b/>
          <w:bCs w:val="0"/>
          <w:kern w:val="0"/>
          <w:sz w:val="24"/>
          <w:szCs w:val="24"/>
          <w:highlight w:val="none"/>
          <w:lang w:val="en-US" w:eastAsia="zh-CN"/>
        </w:rPr>
        <w:t>料</w:t>
      </w:r>
      <w:r>
        <w:rPr>
          <w:rFonts w:hint="eastAsia" w:ascii="宋体" w:hAnsi="宋体" w:eastAsia="宋体" w:cs="宋体"/>
          <w:b/>
          <w:bCs w:val="0"/>
          <w:kern w:val="0"/>
          <w:sz w:val="24"/>
          <w:szCs w:val="24"/>
          <w:highlight w:val="none"/>
          <w:lang w:val="en-US" w:eastAsia="zh-CN"/>
        </w:rPr>
        <w:t>类</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245"/>
        <w:gridCol w:w="7360"/>
      </w:tblGrid>
      <w:tr w14:paraId="6570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14:paraId="14D3378C">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r>
              <w:rPr>
                <w:rFonts w:hint="eastAsia" w:ascii="宋体" w:hAnsi="宋体" w:eastAsia="宋体" w:cs="宋体"/>
                <w:b/>
                <w:bCs w:val="0"/>
                <w:kern w:val="0"/>
                <w:sz w:val="24"/>
                <w:szCs w:val="24"/>
                <w:highlight w:val="none"/>
                <w:lang w:val="en-US" w:eastAsia="zh-CN" w:bidi="ar-SA"/>
              </w:rPr>
              <w:t>标段名称</w:t>
            </w:r>
          </w:p>
        </w:tc>
        <w:tc>
          <w:tcPr>
            <w:tcW w:w="1245" w:type="dxa"/>
            <w:vAlign w:val="center"/>
          </w:tcPr>
          <w:p w14:paraId="491E9B7F">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center"/>
              <w:textAlignment w:val="baseline"/>
              <w:rPr>
                <w:rFonts w:hint="default"/>
                <w:vertAlign w:val="baseline"/>
              </w:rPr>
            </w:pPr>
            <w:r>
              <w:rPr>
                <w:rFonts w:hint="eastAsia" w:ascii="宋体" w:hAnsi="宋体" w:eastAsia="宋体" w:cs="宋体"/>
                <w:b/>
                <w:bCs w:val="0"/>
                <w:kern w:val="0"/>
                <w:sz w:val="24"/>
                <w:szCs w:val="24"/>
                <w:highlight w:val="none"/>
                <w:lang w:val="en-US" w:eastAsia="zh-CN"/>
              </w:rPr>
              <w:t>商品类别</w:t>
            </w:r>
          </w:p>
        </w:tc>
        <w:tc>
          <w:tcPr>
            <w:tcW w:w="7360" w:type="dxa"/>
            <w:vAlign w:val="center"/>
          </w:tcPr>
          <w:p w14:paraId="19831EC9">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center"/>
              <w:textAlignment w:val="baseline"/>
              <w:rPr>
                <w:rFonts w:hint="default"/>
                <w:vertAlign w:val="baseline"/>
              </w:rPr>
            </w:pPr>
            <w:r>
              <w:rPr>
                <w:rFonts w:hint="eastAsia" w:ascii="宋体" w:hAnsi="宋体" w:eastAsia="宋体" w:cs="宋体"/>
                <w:b/>
                <w:bCs w:val="0"/>
                <w:kern w:val="0"/>
                <w:sz w:val="24"/>
                <w:szCs w:val="24"/>
                <w:highlight w:val="none"/>
                <w:lang w:val="en-US" w:eastAsia="zh-CN"/>
              </w:rPr>
              <w:t>商品名称</w:t>
            </w:r>
          </w:p>
        </w:tc>
      </w:tr>
      <w:tr w14:paraId="142B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restart"/>
            <w:vAlign w:val="center"/>
          </w:tcPr>
          <w:p w14:paraId="42ABD042">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center"/>
              <w:textAlignment w:val="baseline"/>
              <w:rPr>
                <w:rFonts w:hint="eastAsia" w:ascii="宋体" w:hAnsi="宋体" w:eastAsia="宋体" w:cs="宋体"/>
                <w:b/>
                <w:bCs w:val="0"/>
                <w:kern w:val="0"/>
                <w:sz w:val="24"/>
                <w:szCs w:val="24"/>
                <w:highlight w:val="none"/>
                <w:lang w:val="en-US" w:eastAsia="zh-CN"/>
              </w:rPr>
            </w:pPr>
            <w:r>
              <w:rPr>
                <w:rFonts w:hint="eastAsia" w:ascii="宋体" w:hAnsi="宋体" w:cs="宋体"/>
                <w:b/>
                <w:bCs w:val="0"/>
                <w:kern w:val="0"/>
                <w:sz w:val="24"/>
                <w:szCs w:val="24"/>
                <w:highlight w:val="none"/>
                <w:lang w:val="en-US" w:eastAsia="zh-CN"/>
              </w:rPr>
              <w:t>B</w:t>
            </w:r>
            <w:r>
              <w:rPr>
                <w:rFonts w:hint="eastAsia" w:ascii="宋体" w:hAnsi="宋体" w:eastAsia="宋体" w:cs="宋体"/>
                <w:b/>
                <w:bCs w:val="0"/>
                <w:kern w:val="0"/>
                <w:sz w:val="24"/>
                <w:szCs w:val="24"/>
                <w:highlight w:val="none"/>
                <w:lang w:val="en-US" w:eastAsia="zh-CN"/>
              </w:rPr>
              <w:t>标包：</w:t>
            </w:r>
          </w:p>
          <w:p w14:paraId="304C69F3">
            <w:pPr>
              <w:keepNext w:val="0"/>
              <w:keepLines w:val="0"/>
              <w:suppressLineNumbers w:val="0"/>
              <w:spacing w:before="0" w:beforeAutospacing="0" w:after="0" w:afterAutospacing="0"/>
              <w:ind w:left="0" w:right="0"/>
              <w:jc w:val="center"/>
              <w:rPr>
                <w:rFonts w:hint="default"/>
                <w:vertAlign w:val="baseline"/>
              </w:rPr>
            </w:pPr>
            <w:r>
              <w:rPr>
                <w:rFonts w:hint="eastAsia" w:ascii="宋体" w:hAnsi="宋体" w:eastAsia="宋体" w:cs="宋体"/>
                <w:b/>
                <w:bCs w:val="0"/>
                <w:kern w:val="0"/>
                <w:sz w:val="24"/>
                <w:szCs w:val="24"/>
                <w:highlight w:val="none"/>
                <w:lang w:val="en-US" w:eastAsia="zh-CN"/>
              </w:rPr>
              <w:t>干调类</w:t>
            </w:r>
          </w:p>
        </w:tc>
        <w:tc>
          <w:tcPr>
            <w:tcW w:w="1245" w:type="dxa"/>
            <w:vAlign w:val="center"/>
          </w:tcPr>
          <w:p w14:paraId="010CF760">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left"/>
              <w:textAlignment w:val="baseline"/>
              <w:rPr>
                <w:rFonts w:hint="default"/>
                <w:vertAlign w:val="baseline"/>
              </w:rPr>
            </w:pPr>
            <w:r>
              <w:rPr>
                <w:rFonts w:hint="eastAsia" w:ascii="宋体" w:hAnsi="宋体" w:eastAsia="宋体" w:cs="宋体"/>
                <w:bCs/>
                <w:kern w:val="0"/>
                <w:sz w:val="24"/>
                <w:szCs w:val="24"/>
                <w:highlight w:val="none"/>
                <w:lang w:val="en-US" w:eastAsia="zh-CN"/>
              </w:rPr>
              <w:t>调料</w:t>
            </w:r>
          </w:p>
        </w:tc>
        <w:tc>
          <w:tcPr>
            <w:tcW w:w="7360" w:type="dxa"/>
            <w:vAlign w:val="bottom"/>
          </w:tcPr>
          <w:p w14:paraId="329908F4">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left"/>
              <w:textAlignment w:val="baseline"/>
              <w:rPr>
                <w:rFonts w:hint="default"/>
                <w:vertAlign w:val="baseline"/>
              </w:rPr>
            </w:pPr>
            <w:r>
              <w:rPr>
                <w:rFonts w:hint="eastAsia" w:ascii="宋体" w:hAnsi="宋体" w:eastAsia="宋体" w:cs="宋体"/>
                <w:bCs/>
                <w:kern w:val="0"/>
                <w:sz w:val="24"/>
                <w:szCs w:val="24"/>
                <w:highlight w:val="none"/>
                <w:lang w:val="en-US" w:eastAsia="zh-CN"/>
              </w:rPr>
              <w:t>陈醋、蚝油、老抽、蒸鱼豉油、生抽、酱油、白胡椒、黑胡椒粉、味精、料酒、白醋、花生酱、番茄酱、苕粉、清水笋丝、干香菇、黑木耳、银耳、干朝天椒、豆瓣酱、辣椒段、龙口粉丝、十三香、腐竹、蒸肉粉、酱油、香油等</w:t>
            </w:r>
          </w:p>
        </w:tc>
      </w:tr>
      <w:tr w14:paraId="0C6F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continue"/>
          </w:tcPr>
          <w:p w14:paraId="307B8BE0">
            <w:pPr>
              <w:keepNext w:val="0"/>
              <w:keepLines w:val="0"/>
              <w:suppressLineNumbers w:val="0"/>
              <w:spacing w:before="0" w:beforeAutospacing="0" w:after="0" w:afterAutospacing="0"/>
              <w:ind w:left="0" w:right="0"/>
              <w:rPr>
                <w:rFonts w:hint="default"/>
                <w:vertAlign w:val="baseline"/>
              </w:rPr>
            </w:pPr>
          </w:p>
        </w:tc>
        <w:tc>
          <w:tcPr>
            <w:tcW w:w="1245" w:type="dxa"/>
            <w:vAlign w:val="center"/>
          </w:tcPr>
          <w:p w14:paraId="24A65DE3">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left"/>
              <w:textAlignment w:val="baseline"/>
              <w:rPr>
                <w:rFonts w:hint="default"/>
                <w:vertAlign w:val="baseline"/>
              </w:rPr>
            </w:pPr>
            <w:r>
              <w:rPr>
                <w:rFonts w:hint="eastAsia" w:ascii="宋体" w:hAnsi="宋体" w:eastAsia="宋体" w:cs="宋体"/>
                <w:bCs/>
                <w:kern w:val="0"/>
                <w:sz w:val="24"/>
                <w:szCs w:val="24"/>
                <w:highlight w:val="none"/>
                <w:lang w:val="en-US" w:eastAsia="zh-CN"/>
              </w:rPr>
              <w:t>粉面</w:t>
            </w:r>
          </w:p>
        </w:tc>
        <w:tc>
          <w:tcPr>
            <w:tcW w:w="7360" w:type="dxa"/>
            <w:vAlign w:val="center"/>
          </w:tcPr>
          <w:p w14:paraId="09DDC5E4">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left"/>
              <w:textAlignment w:val="baseline"/>
              <w:rPr>
                <w:rFonts w:hint="default"/>
                <w:vertAlign w:val="baseline"/>
              </w:rPr>
            </w:pPr>
            <w:r>
              <w:rPr>
                <w:rFonts w:hint="eastAsia" w:ascii="宋体" w:hAnsi="宋体" w:eastAsia="宋体" w:cs="宋体"/>
                <w:bCs/>
                <w:kern w:val="0"/>
                <w:sz w:val="24"/>
                <w:szCs w:val="24"/>
                <w:highlight w:val="none"/>
                <w:lang w:val="en-US" w:eastAsia="zh-CN"/>
              </w:rPr>
              <w:t>热干面、宽粉、细粉、干细粉、汤面、饺子皮、手工面、湿豆丝、馄饨皮，春卷皮等</w:t>
            </w:r>
          </w:p>
        </w:tc>
      </w:tr>
      <w:tr w14:paraId="6B95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continue"/>
          </w:tcPr>
          <w:p w14:paraId="015495F2">
            <w:pPr>
              <w:keepNext w:val="0"/>
              <w:keepLines w:val="0"/>
              <w:suppressLineNumbers w:val="0"/>
              <w:spacing w:before="0" w:beforeAutospacing="0" w:after="0" w:afterAutospacing="0"/>
              <w:ind w:left="0" w:right="0"/>
              <w:rPr>
                <w:rFonts w:hint="default"/>
                <w:vertAlign w:val="baseline"/>
              </w:rPr>
            </w:pPr>
          </w:p>
        </w:tc>
        <w:tc>
          <w:tcPr>
            <w:tcW w:w="1245" w:type="dxa"/>
            <w:vAlign w:val="center"/>
          </w:tcPr>
          <w:p w14:paraId="4F3AB1AB">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left"/>
              <w:textAlignment w:val="baseline"/>
              <w:rPr>
                <w:rFonts w:hint="default"/>
                <w:vertAlign w:val="baseline"/>
              </w:rPr>
            </w:pPr>
            <w:r>
              <w:rPr>
                <w:rFonts w:hint="eastAsia" w:ascii="宋体" w:hAnsi="宋体" w:eastAsia="宋体" w:cs="宋体"/>
                <w:bCs/>
                <w:kern w:val="0"/>
                <w:sz w:val="24"/>
                <w:szCs w:val="24"/>
                <w:highlight w:val="none"/>
                <w:lang w:val="en-US" w:eastAsia="zh-CN"/>
              </w:rPr>
              <w:t>粮油</w:t>
            </w:r>
          </w:p>
        </w:tc>
        <w:tc>
          <w:tcPr>
            <w:tcW w:w="7360" w:type="dxa"/>
            <w:vAlign w:val="center"/>
          </w:tcPr>
          <w:p w14:paraId="0E9B4ADF">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left"/>
              <w:textAlignment w:val="baseline"/>
              <w:rPr>
                <w:rFonts w:hint="default"/>
                <w:vertAlign w:val="baseline"/>
              </w:rPr>
            </w:pPr>
            <w:r>
              <w:rPr>
                <w:rFonts w:hint="eastAsia" w:ascii="宋体" w:hAnsi="宋体" w:eastAsia="宋体" w:cs="宋体"/>
                <w:bCs/>
                <w:kern w:val="0"/>
                <w:sz w:val="24"/>
                <w:szCs w:val="24"/>
                <w:highlight w:val="none"/>
                <w:lang w:val="en-US" w:eastAsia="zh-CN"/>
              </w:rPr>
              <w:t>黄豆、东北绿豆、红豆、黑豆、糯米、花生米、薏仁米、桥米王、晚杂大米、东北大米、国宝桥米、香米、面粉、纯芝麻油、麻油香等</w:t>
            </w:r>
          </w:p>
        </w:tc>
      </w:tr>
      <w:tr w14:paraId="6E3A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continue"/>
          </w:tcPr>
          <w:p w14:paraId="2803DB37">
            <w:pPr>
              <w:keepNext w:val="0"/>
              <w:keepLines w:val="0"/>
              <w:suppressLineNumbers w:val="0"/>
              <w:spacing w:before="0" w:beforeAutospacing="0" w:after="0" w:afterAutospacing="0"/>
              <w:ind w:left="0" w:right="0"/>
              <w:rPr>
                <w:rFonts w:hint="default"/>
                <w:vertAlign w:val="baseline"/>
              </w:rPr>
            </w:pPr>
          </w:p>
        </w:tc>
        <w:tc>
          <w:tcPr>
            <w:tcW w:w="1245" w:type="dxa"/>
            <w:vAlign w:val="center"/>
          </w:tcPr>
          <w:p w14:paraId="2B91B09F">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left"/>
              <w:textAlignment w:val="baseline"/>
              <w:rPr>
                <w:rFonts w:hint="default"/>
                <w:vertAlign w:val="baseline"/>
              </w:rPr>
            </w:pPr>
            <w:r>
              <w:rPr>
                <w:rFonts w:hint="eastAsia" w:ascii="宋体" w:hAnsi="宋体" w:eastAsia="宋体" w:cs="宋体"/>
                <w:bCs/>
                <w:kern w:val="0"/>
                <w:sz w:val="24"/>
                <w:szCs w:val="24"/>
                <w:highlight w:val="none"/>
                <w:lang w:val="en-US" w:eastAsia="zh-CN"/>
              </w:rPr>
              <w:t>干菜</w:t>
            </w:r>
          </w:p>
        </w:tc>
        <w:tc>
          <w:tcPr>
            <w:tcW w:w="7360" w:type="dxa"/>
            <w:vAlign w:val="center"/>
          </w:tcPr>
          <w:p w14:paraId="27F1180E">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left"/>
              <w:textAlignment w:val="baseline"/>
              <w:rPr>
                <w:rFonts w:hint="default"/>
                <w:vertAlign w:val="baseline"/>
              </w:rPr>
            </w:pPr>
            <w:r>
              <w:rPr>
                <w:rFonts w:hint="eastAsia" w:ascii="宋体" w:hAnsi="宋体" w:eastAsia="宋体" w:cs="宋体"/>
                <w:bCs/>
                <w:kern w:val="0"/>
                <w:sz w:val="24"/>
                <w:szCs w:val="24"/>
                <w:highlight w:val="none"/>
                <w:lang w:val="en-US" w:eastAsia="zh-CN"/>
              </w:rPr>
              <w:t>干菜、干香菇、干木耳等</w:t>
            </w:r>
          </w:p>
        </w:tc>
      </w:tr>
      <w:tr w14:paraId="6B46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continue"/>
          </w:tcPr>
          <w:p w14:paraId="793083F7">
            <w:pPr>
              <w:keepNext w:val="0"/>
              <w:keepLines w:val="0"/>
              <w:suppressLineNumbers w:val="0"/>
              <w:spacing w:before="0" w:beforeAutospacing="0" w:after="0" w:afterAutospacing="0"/>
              <w:ind w:left="0" w:right="0"/>
              <w:rPr>
                <w:rFonts w:hint="default"/>
                <w:vertAlign w:val="baseline"/>
              </w:rPr>
            </w:pPr>
          </w:p>
        </w:tc>
        <w:tc>
          <w:tcPr>
            <w:tcW w:w="1245" w:type="dxa"/>
            <w:vAlign w:val="center"/>
          </w:tcPr>
          <w:p w14:paraId="37AF8EA6">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left"/>
              <w:textAlignment w:val="baseline"/>
              <w:rPr>
                <w:rFonts w:hint="default"/>
                <w:vertAlign w:val="baseline"/>
              </w:rPr>
            </w:pPr>
            <w:r>
              <w:rPr>
                <w:rFonts w:hint="eastAsia" w:ascii="宋体" w:hAnsi="宋体" w:eastAsia="宋体" w:cs="宋体"/>
                <w:bCs/>
                <w:kern w:val="0"/>
                <w:sz w:val="24"/>
                <w:szCs w:val="24"/>
                <w:highlight w:val="none"/>
                <w:lang w:val="en-US" w:eastAsia="zh-CN"/>
              </w:rPr>
              <w:t>日常用品</w:t>
            </w:r>
          </w:p>
        </w:tc>
        <w:tc>
          <w:tcPr>
            <w:tcW w:w="7360" w:type="dxa"/>
            <w:vAlign w:val="center"/>
          </w:tcPr>
          <w:p w14:paraId="14F4E0CB">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left"/>
              <w:textAlignment w:val="baseline"/>
              <w:rPr>
                <w:rFonts w:hint="default"/>
                <w:vertAlign w:val="baseline"/>
              </w:rPr>
            </w:pPr>
            <w:r>
              <w:rPr>
                <w:rFonts w:hint="eastAsia" w:ascii="宋体" w:hAnsi="宋体" w:eastAsia="宋体" w:cs="宋体"/>
                <w:bCs/>
                <w:kern w:val="0"/>
                <w:sz w:val="24"/>
                <w:szCs w:val="24"/>
                <w:highlight w:val="none"/>
                <w:lang w:val="en-US" w:eastAsia="zh-CN"/>
              </w:rPr>
              <w:t>一次性碗筷、纸巾等</w:t>
            </w:r>
          </w:p>
        </w:tc>
      </w:tr>
      <w:tr w14:paraId="46A4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continue"/>
          </w:tcPr>
          <w:p w14:paraId="53DBD32F">
            <w:pPr>
              <w:keepNext w:val="0"/>
              <w:keepLines w:val="0"/>
              <w:suppressLineNumbers w:val="0"/>
              <w:spacing w:before="0" w:beforeAutospacing="0" w:after="0" w:afterAutospacing="0"/>
              <w:ind w:left="0" w:right="0"/>
              <w:rPr>
                <w:rFonts w:hint="default"/>
                <w:vertAlign w:val="baseline"/>
              </w:rPr>
            </w:pPr>
          </w:p>
        </w:tc>
        <w:tc>
          <w:tcPr>
            <w:tcW w:w="1245" w:type="dxa"/>
            <w:vAlign w:val="center"/>
          </w:tcPr>
          <w:p w14:paraId="01CF646A">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left"/>
              <w:textAlignment w:val="baseline"/>
              <w:rPr>
                <w:rFonts w:hint="default"/>
                <w:vertAlign w:val="baseline"/>
              </w:rPr>
            </w:pPr>
            <w:r>
              <w:rPr>
                <w:rFonts w:hint="eastAsia" w:ascii="宋体" w:hAnsi="宋体" w:eastAsia="宋体" w:cs="宋体"/>
                <w:bCs/>
                <w:kern w:val="0"/>
                <w:sz w:val="24"/>
                <w:szCs w:val="24"/>
                <w:highlight w:val="none"/>
                <w:lang w:val="en-US" w:eastAsia="zh-CN"/>
              </w:rPr>
              <w:t>冻品</w:t>
            </w:r>
          </w:p>
        </w:tc>
        <w:tc>
          <w:tcPr>
            <w:tcW w:w="7360" w:type="dxa"/>
            <w:vAlign w:val="center"/>
          </w:tcPr>
          <w:p w14:paraId="435AC05D">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left"/>
              <w:textAlignment w:val="baseline"/>
              <w:rPr>
                <w:rFonts w:hint="default"/>
                <w:vertAlign w:val="baseline"/>
              </w:rPr>
            </w:pPr>
            <w:r>
              <w:rPr>
                <w:rFonts w:hint="eastAsia" w:ascii="宋体" w:hAnsi="宋体" w:eastAsia="宋体" w:cs="宋体"/>
                <w:bCs/>
                <w:kern w:val="0"/>
                <w:sz w:val="24"/>
                <w:szCs w:val="24"/>
                <w:highlight w:val="none"/>
                <w:lang w:val="en-US" w:eastAsia="zh-CN"/>
              </w:rPr>
              <w:t>冻三黄鸡、鸡全翅、鸡全翅、鸡翅根、鸡翅中、鸡翅尖、琵琶腿、鸡边腿、鸡脯肉、鸡脯肉、鸡肫、凤爪、半片鸭、鸭边腿、鸭肫、冻鸭腿、冻鸭二节翅、白条鸭、冻鸭全翅、冻鸭锁骨、冻虾仁、鸡翅中、冻虾仁、剥皮鱼等</w:t>
            </w:r>
          </w:p>
        </w:tc>
      </w:tr>
      <w:tr w14:paraId="22F5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continue"/>
          </w:tcPr>
          <w:p w14:paraId="7C9155CD">
            <w:pPr>
              <w:keepNext w:val="0"/>
              <w:keepLines w:val="0"/>
              <w:suppressLineNumbers w:val="0"/>
              <w:spacing w:before="0" w:beforeAutospacing="0" w:after="0" w:afterAutospacing="0"/>
              <w:ind w:left="0" w:right="0"/>
              <w:rPr>
                <w:rFonts w:hint="default"/>
                <w:vertAlign w:val="baseline"/>
              </w:rPr>
            </w:pPr>
          </w:p>
        </w:tc>
        <w:tc>
          <w:tcPr>
            <w:tcW w:w="1245" w:type="dxa"/>
            <w:vAlign w:val="center"/>
          </w:tcPr>
          <w:p w14:paraId="3A69FE64">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left"/>
              <w:textAlignment w:val="baseline"/>
              <w:rPr>
                <w:rFonts w:hint="default"/>
                <w:vertAlign w:val="baseline"/>
              </w:rPr>
            </w:pPr>
            <w:r>
              <w:rPr>
                <w:rFonts w:hint="eastAsia" w:ascii="宋体" w:hAnsi="宋体" w:eastAsia="宋体" w:cs="宋体"/>
                <w:bCs/>
                <w:kern w:val="0"/>
                <w:sz w:val="24"/>
                <w:szCs w:val="24"/>
                <w:highlight w:val="none"/>
                <w:lang w:val="en-US" w:eastAsia="zh-CN"/>
              </w:rPr>
              <w:t>咸菜、卤品</w:t>
            </w:r>
          </w:p>
        </w:tc>
        <w:tc>
          <w:tcPr>
            <w:tcW w:w="7360" w:type="dxa"/>
            <w:vAlign w:val="center"/>
          </w:tcPr>
          <w:p w14:paraId="003829D5">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外婆菜、爽口菜、泡藠头、萝卜、酱黄瓜、笋、散装雪里红、泡包菜、散装酸豆角、苔菜、红油萝卜丁、腊八豆、雪菜、榨菜、红油萝卜丁、酸豆角、橄榄菜、琥珀金丝、五仁酱丁等</w:t>
            </w:r>
          </w:p>
          <w:p w14:paraId="65DDA945">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left"/>
              <w:textAlignment w:val="baseline"/>
              <w:rPr>
                <w:rFonts w:hint="default"/>
                <w:vertAlign w:val="baseline"/>
              </w:rPr>
            </w:pPr>
            <w:r>
              <w:rPr>
                <w:rFonts w:hint="eastAsia" w:ascii="宋体" w:hAnsi="宋体" w:eastAsia="宋体" w:cs="宋体"/>
                <w:bCs/>
                <w:kern w:val="0"/>
                <w:sz w:val="24"/>
                <w:szCs w:val="24"/>
                <w:highlight w:val="none"/>
                <w:lang w:val="en-US" w:eastAsia="zh-CN"/>
              </w:rPr>
              <w:t>卤牛肚、卤肥肠、卤顺风、卤牛腩、酱板鸭、卤鸭、烤鸭、卤鸡、卤猪肚等</w:t>
            </w:r>
          </w:p>
        </w:tc>
      </w:tr>
      <w:tr w14:paraId="52F5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continue"/>
          </w:tcPr>
          <w:p w14:paraId="17662440">
            <w:pPr>
              <w:keepNext w:val="0"/>
              <w:keepLines w:val="0"/>
              <w:suppressLineNumbers w:val="0"/>
              <w:spacing w:before="0" w:beforeAutospacing="0" w:after="0" w:afterAutospacing="0"/>
              <w:ind w:left="0" w:right="0"/>
              <w:rPr>
                <w:rFonts w:hint="default"/>
                <w:vertAlign w:val="baseline"/>
              </w:rPr>
            </w:pPr>
          </w:p>
        </w:tc>
        <w:tc>
          <w:tcPr>
            <w:tcW w:w="1245" w:type="dxa"/>
            <w:vAlign w:val="center"/>
          </w:tcPr>
          <w:p w14:paraId="72E70AED">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leftChars="0" w:right="0" w:rightChars="0" w:firstLine="0" w:firstLineChars="0"/>
              <w:jc w:val="left"/>
              <w:textAlignment w:val="baseline"/>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牛奶</w:t>
            </w:r>
          </w:p>
        </w:tc>
        <w:tc>
          <w:tcPr>
            <w:tcW w:w="7360" w:type="dxa"/>
            <w:vAlign w:val="center"/>
          </w:tcPr>
          <w:p w14:paraId="18776104">
            <w:pPr>
              <w:keepNext w:val="0"/>
              <w:keepLines w:val="0"/>
              <w:suppressLineNumbers w:val="0"/>
              <w:spacing w:before="0" w:beforeAutospacing="0" w:after="0" w:afterAutospacing="0"/>
              <w:ind w:left="0" w:right="0"/>
              <w:rPr>
                <w:rFonts w:hint="default"/>
              </w:rPr>
            </w:pPr>
            <w:r>
              <w:rPr>
                <w:rFonts w:hint="eastAsia" w:ascii="宋体" w:hAnsi="宋体" w:eastAsia="宋体" w:cs="宋体"/>
                <w:bCs/>
                <w:kern w:val="0"/>
                <w:sz w:val="24"/>
                <w:szCs w:val="24"/>
                <w:highlight w:val="none"/>
                <w:lang w:val="en-US" w:eastAsia="zh-CN"/>
              </w:rPr>
              <w:t>纯牛奶、酸奶等</w:t>
            </w:r>
          </w:p>
        </w:tc>
      </w:tr>
    </w:tbl>
    <w:p w14:paraId="1C0A3538">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
          <w:bCs w:val="0"/>
          <w:kern w:val="0"/>
          <w:sz w:val="28"/>
          <w:szCs w:val="28"/>
          <w:highlight w:val="none"/>
          <w:lang w:val="en-US" w:eastAsia="zh-CN"/>
        </w:rPr>
      </w:pPr>
    </w:p>
    <w:p w14:paraId="37EC531F">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
          <w:bCs w:val="0"/>
          <w:kern w:val="0"/>
          <w:sz w:val="28"/>
          <w:szCs w:val="28"/>
          <w:highlight w:val="none"/>
          <w:lang w:val="en-US" w:eastAsia="zh-CN"/>
        </w:rPr>
      </w:pPr>
      <w:r>
        <w:rPr>
          <w:rFonts w:hint="eastAsia" w:ascii="宋体" w:hAnsi="宋体" w:eastAsia="宋体" w:cs="宋体"/>
          <w:b/>
          <w:bCs w:val="0"/>
          <w:kern w:val="0"/>
          <w:sz w:val="28"/>
          <w:szCs w:val="28"/>
          <w:highlight w:val="none"/>
          <w:lang w:val="en-US" w:eastAsia="zh-CN"/>
        </w:rPr>
        <w:t>（二）质量标准</w:t>
      </w:r>
    </w:p>
    <w:p w14:paraId="039F3BF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bookmarkStart w:id="50" w:name="_Toc22063"/>
      <w:bookmarkStart w:id="51" w:name="_Toc26630"/>
      <w:r>
        <w:rPr>
          <w:rFonts w:hint="eastAsia" w:ascii="宋体" w:hAnsi="宋体" w:cs="宋体"/>
          <w:kern w:val="0"/>
          <w:sz w:val="24"/>
          <w:szCs w:val="24"/>
          <w:highlight w:val="none"/>
        </w:rPr>
        <w:t>1、投标人所供食品的包装、质量、卫生安全和营养成分，必须符合《中华人民共和国食品安全法》及其他食品质量、食品卫生、食品安全法律法规。</w:t>
      </w:r>
    </w:p>
    <w:p w14:paraId="6CF0C8B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（1）畜肉类产品必须具有动物检验检疫证明且符合</w:t>
      </w:r>
      <w:r>
        <w:rPr>
          <w:rFonts w:hint="eastAsia" w:ascii="宋体" w:hAnsi="宋体" w:cs="宋体"/>
          <w:kern w:val="0"/>
          <w:sz w:val="24"/>
          <w:szCs w:val="24"/>
          <w:highlight w:val="none"/>
          <w:lang w:val="en-US" w:eastAsia="zh-CN"/>
        </w:rPr>
        <w:t>相应的</w:t>
      </w:r>
      <w:r>
        <w:rPr>
          <w:rFonts w:hint="eastAsia" w:ascii="宋体" w:hAnsi="宋体" w:cs="宋体"/>
          <w:kern w:val="0"/>
          <w:sz w:val="24"/>
          <w:szCs w:val="24"/>
          <w:highlight w:val="none"/>
          <w:lang w:eastAsia="zh-CN"/>
        </w:rPr>
        <w:t>食品安全国家标准</w:t>
      </w:r>
      <w:r>
        <w:rPr>
          <w:rFonts w:hint="eastAsia" w:ascii="宋体" w:hAnsi="宋体" w:cs="宋体"/>
          <w:kern w:val="0"/>
          <w:sz w:val="24"/>
          <w:szCs w:val="24"/>
          <w:highlight w:val="none"/>
        </w:rPr>
        <w:t>、禽肉</w:t>
      </w:r>
      <w:r>
        <w:rPr>
          <w:rFonts w:hint="eastAsia" w:ascii="宋体" w:hAnsi="宋体" w:cs="宋体"/>
          <w:kern w:val="0"/>
          <w:sz w:val="24"/>
          <w:szCs w:val="24"/>
          <w:highlight w:val="none"/>
          <w:lang w:val="en-US" w:eastAsia="zh-CN"/>
        </w:rPr>
        <w:t>类</w:t>
      </w:r>
      <w:r>
        <w:rPr>
          <w:rFonts w:hint="eastAsia" w:ascii="宋体" w:hAnsi="宋体" w:cs="宋体"/>
          <w:kern w:val="0"/>
          <w:sz w:val="24"/>
          <w:szCs w:val="24"/>
          <w:highlight w:val="none"/>
        </w:rPr>
        <w:t>必须符合</w:t>
      </w:r>
      <w:r>
        <w:rPr>
          <w:rFonts w:hint="eastAsia" w:ascii="宋体" w:hAnsi="宋体" w:cs="宋体"/>
          <w:kern w:val="0"/>
          <w:sz w:val="24"/>
          <w:szCs w:val="24"/>
          <w:highlight w:val="none"/>
          <w:lang w:val="en-US" w:eastAsia="zh-CN"/>
        </w:rPr>
        <w:t>相应的</w:t>
      </w:r>
      <w:r>
        <w:rPr>
          <w:rFonts w:hint="eastAsia" w:ascii="宋体" w:hAnsi="宋体" w:cs="宋体"/>
          <w:kern w:val="0"/>
          <w:sz w:val="24"/>
          <w:szCs w:val="24"/>
          <w:highlight w:val="none"/>
          <w:lang w:eastAsia="zh-CN"/>
        </w:rPr>
        <w:t>食品安全国家标准</w:t>
      </w:r>
      <w:r>
        <w:rPr>
          <w:rFonts w:hint="eastAsia" w:ascii="宋体" w:hAnsi="宋体" w:cs="宋体"/>
          <w:kern w:val="0"/>
          <w:sz w:val="24"/>
          <w:szCs w:val="24"/>
          <w:highlight w:val="none"/>
        </w:rPr>
        <w:t>。</w:t>
      </w:r>
    </w:p>
    <w:p w14:paraId="42210377">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2）鲜猪肉必须为质量等级达到二级（含）以上标准的冷鲜肉。鲜度标准：肉质有弹性，指压后的凹陷立即恢复、脂肪为白色或乳白色、整体色泽光滑、切面红色、微微湿润但不粘手、无异味、无淤血、无注水、无寄生虫。</w:t>
      </w:r>
    </w:p>
    <w:p w14:paraId="4933307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（3）鲜牛肉质量标准：肉色深红、肉质有弹性、指压后的凹陷立即恢复，切面有光泽及微湿润，极小渗出物；具有浓郁的牛肉气味，脂肪白色或乳白色，无异味、无寄生虫，无注水。</w:t>
      </w:r>
    </w:p>
    <w:p w14:paraId="77E275B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（4）鲜羊肉质量标准：肉色为均匀的红色、有光泽、肉质紧密面细腻，有弹性、外表微干、不粘手、肉皮为白至浅灰白色、无异味、无注水、无寄生虫。</w:t>
      </w:r>
    </w:p>
    <w:p w14:paraId="7219216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（5）鲜鸭质量标准：表皮光滑而有光泽、肉质弹性好且丰满、表皮无毛或少毛、无破皮、无花皮、无明显淤块；无注水、无内脏、无血水、无异味。</w:t>
      </w:r>
    </w:p>
    <w:p w14:paraId="1020819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6）鲜鸡质量标准：外形完整、大小适中、具有鲜鸡肉正常气味。鸡肚内无内脏、眼球饱满，因品种不同而呈淡黄、淡红、灰白或灰黑等颜色，鸡肉切面发亮、外表微干或微湿润、不粘手、指按压凹陷立即恢复，淤血斑无或极少，无打水症状、无破皮、鸡翼部或关节，无骨折或因骨折破皮而使骨头外露。</w:t>
      </w:r>
    </w:p>
    <w:p w14:paraId="1AEBF4B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7）水产类质量标准：必须提供水产品的产地证明、检验合格证明等相关资质。水产品类原料必须来自无污染水域，新鲜度良好，组织紧密有弹性，无异味，无外来杂质，不含有有毒有害物质。水产品的包装应干燥、清洁、卫生、坚实、无破损，且明确注明保质期限。</w:t>
      </w:r>
    </w:p>
    <w:p w14:paraId="054ED89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8）豆制品类质量标准：必须具有合格产品检验报告。所用的原辅材料、包装材料必须符合国家标准、行业标准及有关规定；不得使用变质或未去除有害物质的原料、辅料，油炸豆制品所用油脂必须符合安全卫生标准，禁止反复使用。发酵豆制品所使用的菌种应防止污染和变异产毒。不得将次硫酸氢钠甲醛（吊白块）等工业原料作为食品添加剂在豆制品加工中使用。所使用的稳定剂和凝固剂必须符合国家、行业食品添加剂使用标准。</w:t>
      </w:r>
    </w:p>
    <w:p w14:paraId="1627819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9）蔬菜类质量要求：成熟度适中，新鲜，色泽良好，形态正常，个体均匀，清洗干净，符合“八无六有”要求。“八无”：即无农药残留超标、无重金属残留超标，无亚硝酸盐残留超标、无青帮老叶、茎叶类蔬菜无根须、无泥沙、无杂物、无其他污染；“六有”：有生产标准，有质量检测、有产品包装，有采摘日期、有产地标示、有冷链储运。</w:t>
      </w:r>
    </w:p>
    <w:p w14:paraId="5643104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10）水果质量要求：达到二等（含）以上标准。颜色鲜艳、外型端正、细腻光滑、富有光泽的水果，成熟度适中，应具有良好的色泽及形态特征，果品表面清洁新鲜，无病虫害和机械损伤等，农药残留量须低于国家规定标准。</w:t>
      </w:r>
    </w:p>
    <w:p w14:paraId="6B79D31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（11）调料干杂类质量要求：</w:t>
      </w:r>
      <w:r>
        <w:rPr>
          <w:rFonts w:hint="eastAsia" w:ascii="宋体" w:hAnsi="宋体" w:cs="宋体"/>
          <w:kern w:val="0"/>
          <w:sz w:val="24"/>
          <w:szCs w:val="24"/>
          <w:highlight w:val="none"/>
          <w:lang w:val="en-US" w:eastAsia="zh-CN"/>
        </w:rPr>
        <w:t>具有食品生产许可</w:t>
      </w:r>
      <w:r>
        <w:rPr>
          <w:rFonts w:hint="eastAsia" w:ascii="宋体" w:hAnsi="宋体" w:cs="宋体"/>
          <w:kern w:val="0"/>
          <w:sz w:val="24"/>
          <w:szCs w:val="24"/>
          <w:highlight w:val="none"/>
        </w:rPr>
        <w:t>证或国家有关部门检验达到无公害食品标准，具体标准为“六有三无”，“六有”：有生产日期、有保质期、有质量合格证、有生产厂家、有注册商标、有国家管理质量体系认证标示；“三无”：无假冒伪劣、无腐烂变质、无过期产品。</w:t>
      </w:r>
    </w:p>
    <w:p w14:paraId="4118972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2、干调、奶类、冻品等食品，必须按照超市供应的品牌和规格如实供应，不得擅自调整更换。中标人所供食品有外包装的，在食品外包装上必须有明确的生产厂家、生产日期、保质期以及国家标准的食品生产许可标志及生产许可证编号，严禁供应“三无”食品；没有外包装的，中标人必须提供食品检验检疫证明资料。送达的干调、奶类、冻品等食品保质期不超过总有效期的三分之一。</w:t>
      </w:r>
    </w:p>
    <w:p w14:paraId="411AD6A0">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3、若</w:t>
      </w:r>
      <w:r>
        <w:rPr>
          <w:rFonts w:hint="eastAsia" w:ascii="宋体" w:hAnsi="宋体" w:cs="宋体"/>
          <w:kern w:val="0"/>
          <w:sz w:val="24"/>
          <w:szCs w:val="24"/>
          <w:highlight w:val="none"/>
          <w:lang w:val="en-US" w:eastAsia="zh-CN"/>
        </w:rPr>
        <w:t>投标人</w:t>
      </w:r>
      <w:r>
        <w:rPr>
          <w:rFonts w:hint="eastAsia" w:ascii="宋体" w:hAnsi="宋体" w:cs="宋体"/>
          <w:kern w:val="0"/>
          <w:sz w:val="24"/>
          <w:szCs w:val="24"/>
          <w:highlight w:val="none"/>
        </w:rPr>
        <w:t>为肉类生鲜冻品的生产商，须出具动物检疫合格证、食品生产许可证、生猪定点屠宰证；若</w:t>
      </w:r>
      <w:r>
        <w:rPr>
          <w:rFonts w:hint="eastAsia" w:ascii="宋体" w:hAnsi="宋体" w:cs="宋体"/>
          <w:kern w:val="0"/>
          <w:sz w:val="24"/>
          <w:szCs w:val="24"/>
          <w:highlight w:val="none"/>
          <w:lang w:val="en-US" w:eastAsia="zh-CN"/>
        </w:rPr>
        <w:t>投标人</w:t>
      </w:r>
      <w:r>
        <w:rPr>
          <w:rFonts w:hint="eastAsia" w:ascii="宋体" w:hAnsi="宋体" w:cs="宋体"/>
          <w:kern w:val="0"/>
          <w:sz w:val="24"/>
          <w:szCs w:val="24"/>
          <w:highlight w:val="none"/>
        </w:rPr>
        <w:t>为肉类生鲜冻品的经销商，须出具厂家授权书或经销许可，及厂家动物检疫合格证、食品生产许可证、生猪定点屠宰证。</w:t>
      </w:r>
    </w:p>
    <w:p w14:paraId="77B59A1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bCs/>
          <w:sz w:val="24"/>
          <w:szCs w:val="24"/>
          <w:lang w:val="en-US" w:eastAsia="zh-CN"/>
        </w:rPr>
      </w:pPr>
      <w:r>
        <w:rPr>
          <w:rFonts w:hint="eastAsia" w:ascii="宋体" w:hAnsi="宋体" w:cs="宋体"/>
          <w:kern w:val="0"/>
          <w:sz w:val="24"/>
          <w:szCs w:val="24"/>
          <w:highlight w:val="none"/>
        </w:rPr>
        <w:t>如上述未尽事项，须按照国家相关法律法规要求以及食材检验检疫的标准执行，拟投</w:t>
      </w:r>
      <w:r>
        <w:rPr>
          <w:rFonts w:hint="eastAsia" w:ascii="宋体" w:hAnsi="宋体" w:cs="宋体"/>
          <w:kern w:val="0"/>
          <w:sz w:val="24"/>
          <w:szCs w:val="24"/>
          <w:highlight w:val="none"/>
          <w:lang w:val="en-US" w:eastAsia="zh-CN"/>
        </w:rPr>
        <w:t>配送中的</w:t>
      </w:r>
      <w:r>
        <w:rPr>
          <w:rFonts w:hint="eastAsia" w:ascii="宋体" w:hAnsi="宋体" w:cs="宋体"/>
          <w:kern w:val="0"/>
          <w:sz w:val="24"/>
          <w:szCs w:val="24"/>
          <w:highlight w:val="none"/>
        </w:rPr>
        <w:t>所有品目均要有正规厂家、厂址、生产日期等，在质保期内，剩余保质期不少于三分之二，具有产品合格证。</w:t>
      </w:r>
    </w:p>
    <w:p w14:paraId="2ADF4933">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
          <w:bCs w:val="0"/>
          <w:kern w:val="0"/>
          <w:sz w:val="28"/>
          <w:szCs w:val="28"/>
          <w:highlight w:val="none"/>
          <w:lang w:val="en-US" w:eastAsia="zh-CN"/>
        </w:rPr>
      </w:pPr>
    </w:p>
    <w:p w14:paraId="1DCA324C">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
          <w:bCs w:val="0"/>
          <w:kern w:val="0"/>
          <w:sz w:val="28"/>
          <w:szCs w:val="28"/>
          <w:highlight w:val="none"/>
          <w:lang w:val="en-US" w:eastAsia="zh-CN"/>
        </w:rPr>
      </w:pPr>
      <w:r>
        <w:rPr>
          <w:rFonts w:hint="eastAsia" w:ascii="宋体" w:hAnsi="宋体" w:eastAsia="宋体" w:cs="宋体"/>
          <w:b/>
          <w:bCs w:val="0"/>
          <w:kern w:val="0"/>
          <w:sz w:val="28"/>
          <w:szCs w:val="28"/>
          <w:highlight w:val="none"/>
          <w:lang w:val="en-US" w:eastAsia="zh-CN"/>
        </w:rPr>
        <w:t>（三）服务质量要求</w:t>
      </w:r>
      <w:bookmarkEnd w:id="50"/>
      <w:bookmarkEnd w:id="51"/>
    </w:p>
    <w:p w14:paraId="46AFE4A2">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1、食品卫生安全：遵守国家、行业关于食品卫生安全的相关法律、法规，确保饮食安全；因食品安全问题造成的一切后果均由投标人负责，并根据相关法律法规进行处罚及赔偿；</w:t>
      </w:r>
    </w:p>
    <w:p w14:paraId="02551FD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2、食品采购:应制定科学、完善的采购管理制度，采购的食品、原料及成品，不得腐败变质、霉变及其它不符合卫生标准的情况；采购的肉类食品必须有合法检验单或印证，外加工食品（熟食）采购须确认定点；食品贮存有专人负责、生熟分区域，不得超期，定期清库检查，防止食品变质、霉变、生虫、及时清理不符合卫生要求的食品等，做好采购物品的登记，妥善保管票据、检验单等。并接受招标人、执法人员的监督和检查。</w:t>
      </w:r>
    </w:p>
    <w:p w14:paraId="4E8AF92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3、生产安全：安全无隐患，操作规范，确保安全生产无事故；人员须持证上岗，服务规范；</w:t>
      </w:r>
    </w:p>
    <w:p w14:paraId="04E2980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4、所提供的菜品价格不得高于商超价格。</w:t>
      </w:r>
    </w:p>
    <w:p w14:paraId="77A6DA5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5、所供蔬菜须是符合相关质量要求的时令菜。生肉及制品应提供《生猪产品批发单》第二联、《畜禽产品检验合格证》、《检疫证》和《信誉卡》。</w:t>
      </w:r>
    </w:p>
    <w:p w14:paraId="1C4549F7">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6、粮面油、干货、调料等须提供产品的名称、商标、批号、生产日期相一致的食品卫生检验合格证。</w:t>
      </w:r>
    </w:p>
    <w:p w14:paraId="334C509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7、提供的任何食材必须是来源明确可追溯，不得采购假冒伪劣，腐败变质，过期，无生产厂址及无生产日期的食品。</w:t>
      </w:r>
    </w:p>
    <w:p w14:paraId="425690B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8、为保证食品的质量及安全性，中标人应对每批次配送的主要采购项目：蔬菜类、水果类、豆制品类、水产品类、肉类、鸡鸭类等建立档案，做到配送产品的可追溯性。</w:t>
      </w:r>
    </w:p>
    <w:p w14:paraId="3705453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rPr>
        <w:t>9、如发现供货商有缺斤少两，以次充好</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发霉变质的</w:t>
      </w:r>
      <w:r>
        <w:rPr>
          <w:rFonts w:hint="eastAsia" w:ascii="宋体" w:hAnsi="宋体" w:cs="宋体"/>
          <w:kern w:val="0"/>
          <w:sz w:val="24"/>
          <w:szCs w:val="24"/>
          <w:highlight w:val="none"/>
        </w:rPr>
        <w:t>等不诚信行为，视情节轻重采取拒收，重送，补送等措施，如类似情况达到三次视为违约，</w:t>
      </w:r>
      <w:r>
        <w:rPr>
          <w:rFonts w:hint="eastAsia" w:ascii="宋体" w:hAnsi="宋体" w:cs="宋体"/>
          <w:kern w:val="0"/>
          <w:sz w:val="24"/>
          <w:szCs w:val="24"/>
          <w:highlight w:val="none"/>
          <w:lang w:val="en-US" w:eastAsia="zh-CN"/>
        </w:rPr>
        <w:t>院方出具告知书并处以当天供货金额的5倍罚款，</w:t>
      </w:r>
      <w:r>
        <w:rPr>
          <w:rFonts w:hint="eastAsia" w:ascii="宋体" w:hAnsi="宋体" w:cs="宋体"/>
          <w:kern w:val="0"/>
          <w:sz w:val="24"/>
          <w:szCs w:val="24"/>
          <w:highlight w:val="none"/>
        </w:rPr>
        <w:t>采购人有权终止合同</w:t>
      </w:r>
      <w:r>
        <w:rPr>
          <w:rFonts w:hint="eastAsia" w:ascii="宋体" w:hAnsi="宋体" w:cs="宋体"/>
          <w:kern w:val="0"/>
          <w:sz w:val="24"/>
          <w:szCs w:val="24"/>
          <w:highlight w:val="none"/>
          <w:lang w:eastAsia="zh-CN"/>
        </w:rPr>
        <w:t>。</w:t>
      </w:r>
    </w:p>
    <w:p w14:paraId="3EC0DCED">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
          <w:bCs w:val="0"/>
          <w:kern w:val="0"/>
          <w:sz w:val="28"/>
          <w:szCs w:val="28"/>
          <w:highlight w:val="none"/>
          <w:lang w:val="en-US" w:eastAsia="zh-CN"/>
        </w:rPr>
      </w:pPr>
    </w:p>
    <w:p w14:paraId="47DC366E">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0" w:right="0" w:firstLine="0"/>
        <w:jc w:val="left"/>
        <w:textAlignment w:val="baseline"/>
        <w:rPr>
          <w:rFonts w:hint="eastAsia" w:ascii="宋体" w:hAnsi="宋体" w:eastAsia="宋体" w:cs="宋体"/>
          <w:b/>
          <w:bCs w:val="0"/>
          <w:kern w:val="0"/>
          <w:sz w:val="28"/>
          <w:szCs w:val="28"/>
          <w:highlight w:val="none"/>
          <w:lang w:val="en-US" w:eastAsia="zh-CN"/>
        </w:rPr>
      </w:pPr>
      <w:r>
        <w:rPr>
          <w:rFonts w:hint="eastAsia" w:ascii="宋体" w:hAnsi="宋体" w:eastAsia="宋体" w:cs="宋体"/>
          <w:b/>
          <w:bCs w:val="0"/>
          <w:kern w:val="0"/>
          <w:sz w:val="28"/>
          <w:szCs w:val="28"/>
          <w:highlight w:val="none"/>
          <w:lang w:val="en-US" w:eastAsia="zh-CN"/>
        </w:rPr>
        <w:t>（四）其他要求</w:t>
      </w:r>
    </w:p>
    <w:p w14:paraId="5537C2D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1、投标人须按采购人需求按指定的品牌、容量、级别、形态</w:t>
      </w:r>
      <w:r>
        <w:rPr>
          <w:rFonts w:hint="eastAsia" w:ascii="宋体" w:hAnsi="宋体" w:cs="宋体"/>
          <w:kern w:val="0"/>
          <w:sz w:val="24"/>
          <w:szCs w:val="24"/>
          <w:highlight w:val="none"/>
          <w:lang w:val="en-US" w:eastAsia="zh-CN"/>
        </w:rPr>
        <w:t>等</w:t>
      </w:r>
      <w:r>
        <w:rPr>
          <w:rFonts w:hint="eastAsia" w:ascii="宋体" w:hAnsi="宋体" w:cs="宋体"/>
          <w:kern w:val="0"/>
          <w:sz w:val="24"/>
          <w:szCs w:val="24"/>
          <w:highlight w:val="none"/>
        </w:rPr>
        <w:t>要求配送相关</w:t>
      </w:r>
      <w:r>
        <w:rPr>
          <w:rFonts w:hint="eastAsia" w:ascii="宋体" w:hAnsi="宋体" w:cs="宋体"/>
          <w:color w:val="auto"/>
          <w:kern w:val="0"/>
          <w:sz w:val="24"/>
          <w:szCs w:val="24"/>
          <w:highlight w:val="none"/>
        </w:rPr>
        <w:t>食物、食材。</w:t>
      </w:r>
    </w:p>
    <w:p w14:paraId="402873B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2、投标人不能满足供货要求时，应提前通知采购人，经同意后方可终止合同。</w:t>
      </w:r>
    </w:p>
    <w:p w14:paraId="4F5401E5">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3、因产品质量问题发生的食物中毒等事故和配送过程中发生的任何安全事故，由中标人承担经济赔偿责任以及其他法律责任。</w:t>
      </w:r>
    </w:p>
    <w:p w14:paraId="0985390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4、依据产品质量监督检验所提供的质量标准，投标人提供的产品必须是经过质量监督管理部门检验并取得合格证明的产品，每批次产品提供时应交存货物质量合格证明、产品质量检测合格报告或检疫报告复印件或农残报告。</w:t>
      </w:r>
    </w:p>
    <w:p w14:paraId="2D529B5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5、投标人应保证所提供的产品是合格安全的产品，一旦发现伪劣假冒产品、以次充好产品或替代产品，投标人承担全部法律责任。</w:t>
      </w:r>
    </w:p>
    <w:p w14:paraId="57DA035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6、投标人必须按照食堂管理人员通知的时间、数量、品种、品质要求准时送货，经验收合格后签字确认，不能以任何理由推托，一旦影响到食堂的正常运转，投标人应承担相应的经济赔偿。</w:t>
      </w:r>
    </w:p>
    <w:p w14:paraId="2AE1A0C5">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7、投标人有义务按食堂要求将鱼、肉、禽等加工成半成品供食堂使用。加工人员须具有健康证（持证上岗）。（例如：采购人需要将肉加工成丸子，则计价小组应考察肉丸子的价格）的基准价乘以综合折扣</w:t>
      </w:r>
      <w:r>
        <w:rPr>
          <w:rFonts w:hint="eastAsia" w:ascii="宋体" w:hAnsi="宋体" w:cs="宋体"/>
          <w:kern w:val="0"/>
          <w:sz w:val="24"/>
          <w:szCs w:val="24"/>
          <w:highlight w:val="none"/>
          <w:lang w:eastAsia="zh-CN"/>
        </w:rPr>
        <w:t>率</w:t>
      </w:r>
      <w:r>
        <w:rPr>
          <w:rFonts w:hint="eastAsia" w:ascii="宋体" w:hAnsi="宋体" w:cs="宋体"/>
          <w:kern w:val="0"/>
          <w:sz w:val="24"/>
          <w:szCs w:val="24"/>
          <w:highlight w:val="none"/>
        </w:rPr>
        <w:t>进行结算。</w:t>
      </w:r>
    </w:p>
    <w:p w14:paraId="52E20D03">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、投标人应严格遵守《食品卫生法》和《动物检疫法》等相关规定，一经发现供应以下食品，除全部退货外，将取消供货单位的供货资格，供货单位并承担由此造成的经济责任和法律责任：</w:t>
      </w:r>
    </w:p>
    <w:p w14:paraId="272E63D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（1）腐败变质、油脂酸败、霉变、生虫、污秽不洁、混有异物或者其他感官性状异常，对人体健康有害的；</w:t>
      </w:r>
    </w:p>
    <w:p w14:paraId="432EDAB0">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（2）含有毒、有害物质或者被有害物质污染，对人体健康有害的；</w:t>
      </w:r>
    </w:p>
    <w:p w14:paraId="67C8AEF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（3）含有致病性寄生虫、微生物或者微生物含量超过国家限定标准的；</w:t>
      </w:r>
    </w:p>
    <w:p w14:paraId="5D180192">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（4）未经动物检疫部门检疫、检验或者检疫、检验不合格的肉类及其制品；</w:t>
      </w:r>
    </w:p>
    <w:p w14:paraId="68D7CA33">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（5）病死、毒死或者死因不明的禽、蓄、兽、水产动物等及其制品；</w:t>
      </w:r>
    </w:p>
    <w:p w14:paraId="0FD682C2">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（6）掺假、掺杂、伪造，影响营养、卫生的；</w:t>
      </w:r>
    </w:p>
    <w:p w14:paraId="2DEBC687">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（7）用非食品原料加工的，加入非食品用化学物质或者将非食品当作食品的；</w:t>
      </w:r>
    </w:p>
    <w:p w14:paraId="4549738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（8）超过保质期限的。</w:t>
      </w:r>
    </w:p>
    <w:p w14:paraId="5DC23BE9">
      <w:pPr>
        <w:keepNext w:val="0"/>
        <w:keepLines w:val="0"/>
        <w:pageBreakBefore w:val="0"/>
        <w:widowControl w:val="0"/>
        <w:kinsoku/>
        <w:wordWrap w:val="0"/>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val="0"/>
          <w:kern w:val="0"/>
          <w:sz w:val="28"/>
          <w:szCs w:val="28"/>
          <w:highlight w:val="none"/>
          <w:lang w:val="en-US" w:eastAsia="zh-CN" w:bidi="ar-SA"/>
        </w:rPr>
      </w:pPr>
    </w:p>
    <w:p w14:paraId="5B40FDA2">
      <w:pPr>
        <w:keepNext w:val="0"/>
        <w:keepLines w:val="0"/>
        <w:pageBreakBefore w:val="0"/>
        <w:widowControl w:val="0"/>
        <w:kinsoku/>
        <w:wordWrap w:val="0"/>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val="0"/>
          <w:kern w:val="0"/>
          <w:sz w:val="28"/>
          <w:szCs w:val="28"/>
          <w:highlight w:val="none"/>
          <w:lang w:val="en-US" w:eastAsia="zh-CN" w:bidi="ar-SA"/>
        </w:rPr>
      </w:pPr>
      <w:r>
        <w:rPr>
          <w:rFonts w:hint="eastAsia" w:ascii="宋体" w:hAnsi="宋体" w:eastAsia="宋体" w:cs="宋体"/>
          <w:b/>
          <w:bCs w:val="0"/>
          <w:kern w:val="0"/>
          <w:sz w:val="28"/>
          <w:szCs w:val="28"/>
          <w:highlight w:val="none"/>
          <w:lang w:val="en-US" w:eastAsia="zh-CN" w:bidi="ar-SA"/>
        </w:rPr>
        <w:t>（五）供应方式</w:t>
      </w:r>
    </w:p>
    <w:p w14:paraId="60A37800">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为保障职工食堂正常运行，保证食材新鲜，供应商确保随要随送。由采购人的检验人员对所供的食材进行复称、检</w:t>
      </w:r>
      <w:r>
        <w:rPr>
          <w:rFonts w:hint="eastAsia" w:ascii="宋体" w:hAnsi="宋体" w:cs="宋体"/>
          <w:color w:val="000000"/>
          <w:kern w:val="0"/>
          <w:sz w:val="24"/>
          <w:szCs w:val="24"/>
          <w:highlight w:val="none"/>
        </w:rPr>
        <w:t>验，合格后方能验收。如一个月内达三次未按规定时间送达视为违约可对供货商进行合同终止</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并处以天供货金额的5倍罚款。</w:t>
      </w:r>
      <w:r>
        <w:rPr>
          <w:rFonts w:hint="eastAsia" w:ascii="宋体" w:hAnsi="宋体" w:cs="宋体"/>
          <w:color w:val="000000"/>
          <w:kern w:val="0"/>
          <w:sz w:val="24"/>
          <w:szCs w:val="24"/>
          <w:highlight w:val="none"/>
        </w:rPr>
        <w:t>如有加班，重大突击工作需提供菜品等食材的，自通知时间起须一小时内送至食堂，如在规定时间内没有送到，为确保食堂正常供应，采购人自行采购所产生采购费用由</w:t>
      </w:r>
      <w:r>
        <w:rPr>
          <w:rFonts w:hint="eastAsia" w:ascii="宋体" w:hAnsi="宋体" w:cs="宋体"/>
          <w:color w:val="000000"/>
          <w:kern w:val="0"/>
          <w:sz w:val="24"/>
          <w:szCs w:val="24"/>
          <w:highlight w:val="none"/>
          <w:lang w:val="en-US" w:eastAsia="zh-CN"/>
        </w:rPr>
        <w:t>入围供应商</w:t>
      </w:r>
      <w:r>
        <w:rPr>
          <w:rFonts w:hint="eastAsia" w:ascii="宋体" w:hAnsi="宋体" w:cs="宋体"/>
          <w:color w:val="000000"/>
          <w:kern w:val="0"/>
          <w:sz w:val="24"/>
          <w:szCs w:val="24"/>
          <w:highlight w:val="none"/>
        </w:rPr>
        <w:t>承担。</w:t>
      </w:r>
    </w:p>
    <w:p w14:paraId="59AFA17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val="0"/>
          <w:kern w:val="0"/>
          <w:sz w:val="28"/>
          <w:szCs w:val="28"/>
          <w:highlight w:val="none"/>
          <w:lang w:val="en-US" w:eastAsia="zh-CN" w:bidi="ar-SA"/>
        </w:rPr>
      </w:pPr>
      <w:r>
        <w:rPr>
          <w:rFonts w:hint="eastAsia" w:ascii="宋体" w:hAnsi="宋体" w:eastAsia="宋体" w:cs="宋体"/>
          <w:b/>
          <w:bCs w:val="0"/>
          <w:kern w:val="0"/>
          <w:sz w:val="28"/>
          <w:szCs w:val="28"/>
          <w:highlight w:val="none"/>
          <w:lang w:val="en-US" w:eastAsia="zh-CN" w:bidi="ar-SA"/>
        </w:rPr>
        <w:t>（六）供货数量</w:t>
      </w:r>
    </w:p>
    <w:p w14:paraId="6DF725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宋体" w:hAnsi="宋体" w:cs="宋体"/>
          <w:kern w:val="0"/>
          <w:sz w:val="24"/>
          <w:szCs w:val="24"/>
          <w:highlight w:val="none"/>
          <w:lang w:eastAsia="zh-CN"/>
        </w:rPr>
        <w:t>采购人</w:t>
      </w:r>
      <w:r>
        <w:rPr>
          <w:rFonts w:hint="eastAsia" w:ascii="宋体" w:hAnsi="宋体" w:cs="宋体"/>
          <w:kern w:val="0"/>
          <w:sz w:val="24"/>
          <w:szCs w:val="24"/>
          <w:highlight w:val="none"/>
        </w:rPr>
        <w:t>根据实际情况调整货物数量，供货数量以</w:t>
      </w:r>
      <w:r>
        <w:rPr>
          <w:rFonts w:hint="eastAsia" w:ascii="宋体" w:hAnsi="宋体" w:cs="宋体"/>
          <w:kern w:val="0"/>
          <w:sz w:val="24"/>
          <w:szCs w:val="24"/>
          <w:highlight w:val="none"/>
          <w:lang w:eastAsia="zh-CN"/>
        </w:rPr>
        <w:t>采购人</w:t>
      </w:r>
      <w:r>
        <w:rPr>
          <w:rFonts w:hint="eastAsia" w:ascii="宋体" w:hAnsi="宋体" w:cs="宋体"/>
          <w:kern w:val="0"/>
          <w:sz w:val="24"/>
          <w:szCs w:val="24"/>
          <w:highlight w:val="none"/>
        </w:rPr>
        <w:t>调整计划为准。</w:t>
      </w:r>
    </w:p>
    <w:p w14:paraId="13643171">
      <w:pPr>
        <w:pStyle w:val="4"/>
        <w:numPr>
          <w:ilvl w:val="0"/>
          <w:numId w:val="0"/>
        </w:numPr>
        <w:ind w:left="420" w:leftChars="0" w:hanging="420" w:firstLineChars="0"/>
      </w:pPr>
      <w:r>
        <w:rPr>
          <w:rFonts w:hint="eastAsia" w:cstheme="majorBidi"/>
          <w:b/>
          <w:bCs/>
          <w:kern w:val="2"/>
          <w:sz w:val="32"/>
          <w:szCs w:val="32"/>
          <w:lang w:val="en-US" w:eastAsia="zh-CN" w:bidi="ar-SA"/>
        </w:rPr>
        <w:t>四</w:t>
      </w:r>
      <w:r>
        <w:rPr>
          <w:rFonts w:hint="eastAsia" w:eastAsia="宋体" w:asciiTheme="majorHAnsi" w:hAnsiTheme="majorHAnsi" w:cstheme="majorBidi"/>
          <w:b/>
          <w:bCs/>
          <w:kern w:val="2"/>
          <w:sz w:val="32"/>
          <w:szCs w:val="32"/>
          <w:lang w:val="en-US" w:eastAsia="zh-CN" w:bidi="ar-SA"/>
        </w:rPr>
        <w:t>、</w:t>
      </w:r>
      <w:r>
        <w:rPr>
          <w:rFonts w:hint="eastAsia"/>
        </w:rPr>
        <w:t>商务要求</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16BC7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rPr>
      </w:pPr>
      <w:bookmarkStart w:id="52" w:name="_Toc140132818"/>
      <w:bookmarkStart w:id="53" w:name="_Toc163492891"/>
      <w:bookmarkStart w:id="54" w:name="_Toc155185894"/>
      <w:r>
        <w:rPr>
          <w:rFonts w:hint="eastAsia" w:ascii="宋体" w:hAnsi="宋体" w:cs="宋体"/>
          <w:kern w:val="0"/>
          <w:sz w:val="24"/>
          <w:szCs w:val="24"/>
          <w:highlight w:val="none"/>
          <w:lang w:val="en-US" w:eastAsia="zh-CN"/>
        </w:rPr>
        <w:t>1、本项目报价方式：</w:t>
      </w:r>
      <w:r>
        <w:rPr>
          <w:rFonts w:hint="eastAsia" w:cs="宋体"/>
          <w:szCs w:val="24"/>
          <w:highlight w:val="none"/>
          <w:lang w:val="en-US" w:eastAsia="zh-CN"/>
        </w:rPr>
        <w:t>统一</w:t>
      </w:r>
      <w:r>
        <w:rPr>
          <w:rFonts w:hint="eastAsia" w:cs="宋体"/>
          <w:szCs w:val="24"/>
          <w:highlight w:val="none"/>
          <w:lang w:eastAsia="zh-CN"/>
        </w:rPr>
        <w:t>折扣率报价</w:t>
      </w:r>
      <w:r>
        <w:rPr>
          <w:rFonts w:hint="eastAsia" w:ascii="宋体" w:hAnsi="宋体" w:cs="宋体"/>
          <w:kern w:val="0"/>
          <w:sz w:val="24"/>
          <w:szCs w:val="24"/>
          <w:highlight w:val="none"/>
          <w:lang w:val="en-US" w:eastAsia="zh-CN"/>
        </w:rPr>
        <w:t>。</w:t>
      </w:r>
    </w:p>
    <w:p w14:paraId="09E3DAC8">
      <w:pPr>
        <w:ind w:firstLine="480" w:firstLineChars="200"/>
        <w:rPr>
          <w:rFonts w:hint="eastAsia" w:ascii="宋体" w:hAnsi="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2、成交量以实际送达数量为准，</w:t>
      </w:r>
      <w:r>
        <w:rPr>
          <w:rFonts w:hint="eastAsia" w:ascii="宋体" w:hAnsi="宋体" w:cs="宋体"/>
          <w:b w:val="0"/>
          <w:bCs w:val="0"/>
          <w:color w:val="auto"/>
          <w:kern w:val="0"/>
          <w:sz w:val="24"/>
          <w:szCs w:val="24"/>
          <w:highlight w:val="none"/>
          <w:lang w:val="en-US" w:eastAsia="zh-CN"/>
        </w:rPr>
        <w:t>结算单价</w:t>
      </w:r>
      <w:r>
        <w:rPr>
          <w:b w:val="0"/>
          <w:bCs w:val="0"/>
          <w:color w:val="auto"/>
          <w:sz w:val="24"/>
          <w:szCs w:val="24"/>
          <w:highlight w:val="none"/>
          <w:lang w:eastAsia="zh-CN"/>
        </w:rPr>
        <w:t>根据</w:t>
      </w:r>
      <w:r>
        <w:rPr>
          <w:rFonts w:hint="eastAsia"/>
          <w:b w:val="0"/>
          <w:bCs w:val="0"/>
          <w:color w:val="auto"/>
          <w:sz w:val="24"/>
          <w:szCs w:val="24"/>
          <w:highlight w:val="none"/>
          <w:lang w:val="en-US" w:eastAsia="zh-CN"/>
        </w:rPr>
        <w:t>医院询价小组提供月清单平均单价格</w:t>
      </w:r>
      <w:r>
        <w:rPr>
          <w:b w:val="0"/>
          <w:bCs w:val="0"/>
          <w:color w:val="auto"/>
          <w:sz w:val="24"/>
          <w:szCs w:val="24"/>
          <w:highlight w:val="none"/>
          <w:lang w:eastAsia="zh-CN"/>
        </w:rPr>
        <w:t>作为</w:t>
      </w:r>
      <w:r>
        <w:rPr>
          <w:rFonts w:hint="eastAsia"/>
          <w:b w:val="0"/>
          <w:bCs w:val="0"/>
          <w:color w:val="auto"/>
          <w:sz w:val="24"/>
          <w:szCs w:val="24"/>
          <w:highlight w:val="none"/>
          <w:lang w:eastAsia="zh-CN"/>
        </w:rPr>
        <w:t>当月</w:t>
      </w:r>
      <w:r>
        <w:rPr>
          <w:b w:val="0"/>
          <w:bCs w:val="0"/>
          <w:color w:val="auto"/>
          <w:sz w:val="24"/>
          <w:szCs w:val="24"/>
          <w:highlight w:val="none"/>
          <w:lang w:eastAsia="zh-CN"/>
        </w:rPr>
        <w:t>计算依据</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采购人组织询价小组每两周到黄梅县大型商超或菜市场询价提供的询价清单平均价格作为计算依据，按照投标报价折扣据实结算；其中鱼、肉、鸡、鸭等到鄂东新农贸、鄂梅农贸大市场等场所询价，特价产品除外</w:t>
      </w:r>
      <w:r>
        <w:rPr>
          <w:rFonts w:hint="eastAsia" w:ascii="宋体" w:hAnsi="宋体" w:cs="宋体"/>
          <w:b w:val="0"/>
          <w:bCs w:val="0"/>
          <w:color w:val="auto"/>
          <w:kern w:val="0"/>
          <w:sz w:val="24"/>
          <w:szCs w:val="24"/>
          <w:highlight w:val="none"/>
          <w:lang w:val="en-US" w:eastAsia="zh-CN"/>
        </w:rPr>
        <w:t>），按照</w:t>
      </w:r>
      <w:r>
        <w:rPr>
          <w:rFonts w:hint="eastAsia"/>
          <w:b w:val="0"/>
          <w:bCs w:val="0"/>
          <w:color w:val="auto"/>
          <w:sz w:val="24"/>
          <w:szCs w:val="24"/>
          <w:highlight w:val="none"/>
          <w:lang w:val="en-US" w:eastAsia="zh-CN"/>
        </w:rPr>
        <w:t>中标单位的</w:t>
      </w:r>
      <w:r>
        <w:rPr>
          <w:rFonts w:hint="eastAsia" w:ascii="宋体" w:hAnsi="宋体" w:cs="宋体"/>
          <w:b w:val="0"/>
          <w:bCs w:val="0"/>
          <w:color w:val="auto"/>
          <w:kern w:val="0"/>
          <w:sz w:val="24"/>
          <w:szCs w:val="24"/>
          <w:highlight w:val="none"/>
          <w:lang w:val="en-US" w:eastAsia="zh-CN"/>
        </w:rPr>
        <w:t>投标报价折扣</w:t>
      </w:r>
      <w:r>
        <w:rPr>
          <w:rFonts w:hint="eastAsia" w:cs="宋体"/>
          <w:b w:val="0"/>
          <w:bCs w:val="0"/>
          <w:color w:val="auto"/>
          <w:kern w:val="0"/>
          <w:sz w:val="24"/>
          <w:szCs w:val="24"/>
          <w:highlight w:val="none"/>
          <w:lang w:val="en-US" w:eastAsia="zh-CN"/>
        </w:rPr>
        <w:t>率</w:t>
      </w:r>
      <w:r>
        <w:rPr>
          <w:rFonts w:hint="eastAsia" w:ascii="宋体" w:hAnsi="宋体" w:cs="宋体"/>
          <w:b w:val="0"/>
          <w:bCs w:val="0"/>
          <w:color w:val="auto"/>
          <w:kern w:val="0"/>
          <w:sz w:val="24"/>
          <w:szCs w:val="24"/>
          <w:highlight w:val="none"/>
          <w:lang w:val="en-US" w:eastAsia="zh-CN"/>
        </w:rPr>
        <w:t>据实结算。</w:t>
      </w:r>
      <w:r>
        <w:rPr>
          <w:b w:val="0"/>
          <w:bCs w:val="0"/>
          <w:color w:val="auto"/>
          <w:sz w:val="24"/>
          <w:szCs w:val="24"/>
          <w:highlight w:val="none"/>
          <w:lang w:eastAsia="zh-CN"/>
        </w:rPr>
        <w:t>各标包采用固定</w:t>
      </w:r>
      <w:r>
        <w:rPr>
          <w:rFonts w:hint="eastAsia"/>
          <w:b w:val="0"/>
          <w:bCs w:val="0"/>
          <w:color w:val="auto"/>
          <w:sz w:val="24"/>
          <w:szCs w:val="24"/>
          <w:highlight w:val="none"/>
          <w:lang w:val="en-US" w:eastAsia="zh-CN"/>
        </w:rPr>
        <w:t>统一折扣率</w:t>
      </w:r>
      <w:r>
        <w:rPr>
          <w:b w:val="0"/>
          <w:bCs w:val="0"/>
          <w:color w:val="auto"/>
          <w:sz w:val="24"/>
          <w:szCs w:val="24"/>
          <w:highlight w:val="none"/>
          <w:lang w:eastAsia="zh-CN"/>
        </w:rPr>
        <w:t>报价</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即月结算价款=询价小组提供月清单平均单价*实际配送数量*供应商中标的单价统一折扣率。</w:t>
      </w:r>
    </w:p>
    <w:p w14:paraId="258427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3、投标报价应包含食材价格、货物包装、装卸、保险、保存、人工费、运输(配送)、验收、检验检疫、技术服务、税金、利润等至项目全部服务内容完成的一切费用。</w:t>
      </w:r>
    </w:p>
    <w:p w14:paraId="11D567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4、投标人应充分考虑服务期间的风险因素，并包含在投标报价中。</w:t>
      </w:r>
    </w:p>
    <w:p w14:paraId="4C4C2B49">
      <w:pPr>
        <w:keepNext w:val="0"/>
        <w:keepLines w:val="0"/>
        <w:pageBreakBefore w:val="0"/>
        <w:widowControl/>
        <w:kinsoku/>
        <w:wordWrap/>
        <w:overflowPunct/>
        <w:topLinePunct w:val="0"/>
        <w:bidi w:val="0"/>
        <w:adjustRightInd w:val="0"/>
        <w:snapToGrid w:val="0"/>
        <w:spacing w:line="420" w:lineRule="exact"/>
        <w:ind w:firstLine="480" w:firstLineChars="200"/>
        <w:textAlignment w:val="auto"/>
        <w:rPr>
          <w:rFonts w:hint="eastAsia" w:ascii="宋体" w:hAnsi="宋体" w:eastAsia="宋体" w:cs="宋体"/>
          <w:b/>
          <w:bCs/>
          <w:i w:val="0"/>
          <w:iCs w:val="0"/>
          <w:color w:val="auto"/>
          <w:sz w:val="24"/>
          <w:szCs w:val="24"/>
          <w:highlight w:val="none"/>
          <w:u w:val="none"/>
        </w:rPr>
      </w:pPr>
      <w:r>
        <w:rPr>
          <w:rFonts w:hint="eastAsia" w:cs="宋体"/>
          <w:b w:val="0"/>
          <w:bCs w:val="0"/>
          <w:color w:val="000000"/>
          <w:kern w:val="0"/>
          <w:sz w:val="24"/>
          <w:szCs w:val="24"/>
          <w:highlight w:val="none"/>
          <w:lang w:val="en-US" w:eastAsia="zh-CN"/>
        </w:rPr>
        <w:t>5</w:t>
      </w:r>
      <w:r>
        <w:rPr>
          <w:rFonts w:hint="eastAsia" w:ascii="宋体" w:hAnsi="宋体" w:cs="宋体"/>
          <w:b w:val="0"/>
          <w:bCs w:val="0"/>
          <w:color w:val="000000"/>
          <w:kern w:val="0"/>
          <w:sz w:val="24"/>
          <w:szCs w:val="24"/>
          <w:highlight w:val="none"/>
          <w:lang w:val="en-US" w:eastAsia="zh-CN"/>
        </w:rPr>
        <w:t>、</w:t>
      </w:r>
      <w:r>
        <w:rPr>
          <w:rFonts w:hint="eastAsia" w:ascii="宋体" w:hAnsi="宋体" w:eastAsia="宋体" w:cs="宋体"/>
          <w:kern w:val="0"/>
          <w:sz w:val="24"/>
          <w:szCs w:val="24"/>
          <w:highlight w:val="none"/>
          <w:lang w:val="en-US" w:eastAsia="zh-CN" w:bidi="ar"/>
        </w:rPr>
        <w:t>合同履行期限：</w:t>
      </w:r>
      <w:r>
        <w:rPr>
          <w:rFonts w:hint="eastAsia" w:cs="宋体"/>
          <w:b w:val="0"/>
          <w:bCs w:val="0"/>
          <w:i w:val="0"/>
          <w:iCs w:val="0"/>
          <w:caps w:val="0"/>
          <w:color w:val="auto"/>
          <w:spacing w:val="0"/>
          <w:sz w:val="24"/>
          <w:szCs w:val="24"/>
          <w:highlight w:val="none"/>
          <w:shd w:val="clear" w:fill="FFFFFF"/>
          <w:lang w:val="en-US" w:eastAsia="zh-CN"/>
        </w:rPr>
        <w:t>叁年，本项目拟采用“1+N”模式(N≤2年)，合同一年一签，</w:t>
      </w:r>
      <w:r>
        <w:rPr>
          <w:rFonts w:hint="eastAsia" w:ascii="宋体" w:hAnsi="宋体" w:eastAsia="宋体" w:cs="宋体"/>
          <w:b w:val="0"/>
          <w:bCs w:val="0"/>
          <w:i w:val="0"/>
          <w:iCs w:val="0"/>
          <w:caps w:val="0"/>
          <w:color w:val="auto"/>
          <w:spacing w:val="0"/>
          <w:sz w:val="24"/>
          <w:szCs w:val="24"/>
          <w:highlight w:val="none"/>
          <w:shd w:val="clear" w:fill="FFFFFF"/>
          <w:lang w:val="en-US" w:eastAsia="zh-CN"/>
        </w:rPr>
        <w:t>年度到期前由采购人组织考核，每季度考核</w:t>
      </w:r>
      <w:r>
        <w:rPr>
          <w:rFonts w:hint="eastAsia" w:cs="宋体"/>
          <w:b w:val="0"/>
          <w:bCs w:val="0"/>
          <w:i w:val="0"/>
          <w:iCs w:val="0"/>
          <w:caps w:val="0"/>
          <w:color w:val="auto"/>
          <w:spacing w:val="0"/>
          <w:sz w:val="24"/>
          <w:szCs w:val="24"/>
          <w:highlight w:val="none"/>
          <w:shd w:val="clear" w:fill="FFFFFF"/>
          <w:lang w:val="en-US" w:eastAsia="zh-CN"/>
        </w:rPr>
        <w:t>一次</w:t>
      </w:r>
      <w:r>
        <w:rPr>
          <w:rFonts w:hint="eastAsia" w:ascii="宋体" w:hAnsi="宋体" w:eastAsia="宋体" w:cs="宋体"/>
          <w:b w:val="0"/>
          <w:bCs w:val="0"/>
          <w:i w:val="0"/>
          <w:iCs w:val="0"/>
          <w:caps w:val="0"/>
          <w:color w:val="auto"/>
          <w:spacing w:val="0"/>
          <w:sz w:val="24"/>
          <w:szCs w:val="24"/>
          <w:highlight w:val="none"/>
          <w:shd w:val="clear" w:fill="FFFFFF"/>
          <w:lang w:val="en-US" w:eastAsia="zh-CN"/>
        </w:rPr>
        <w:t>，</w:t>
      </w:r>
      <w:r>
        <w:rPr>
          <w:rFonts w:hint="eastAsia" w:cs="宋体"/>
          <w:b w:val="0"/>
          <w:bCs w:val="0"/>
          <w:i w:val="0"/>
          <w:iCs w:val="0"/>
          <w:caps w:val="0"/>
          <w:color w:val="auto"/>
          <w:spacing w:val="0"/>
          <w:sz w:val="24"/>
          <w:szCs w:val="24"/>
          <w:highlight w:val="none"/>
          <w:shd w:val="clear" w:fill="FFFFFF"/>
          <w:lang w:val="en-US" w:eastAsia="zh-CN"/>
        </w:rPr>
        <w:t>每年</w:t>
      </w:r>
      <w:r>
        <w:rPr>
          <w:rFonts w:hint="eastAsia" w:ascii="宋体" w:hAnsi="宋体" w:eastAsia="宋体" w:cs="宋体"/>
          <w:b w:val="0"/>
          <w:bCs w:val="0"/>
          <w:i w:val="0"/>
          <w:iCs w:val="0"/>
          <w:caps w:val="0"/>
          <w:color w:val="auto"/>
          <w:spacing w:val="0"/>
          <w:sz w:val="24"/>
          <w:szCs w:val="24"/>
          <w:highlight w:val="none"/>
          <w:shd w:val="clear" w:fill="FFFFFF"/>
          <w:lang w:val="en-US" w:eastAsia="zh-CN"/>
        </w:rPr>
        <w:t>综合考核评价优后</w:t>
      </w:r>
      <w:r>
        <w:rPr>
          <w:rFonts w:hint="eastAsia" w:cs="宋体"/>
          <w:b w:val="0"/>
          <w:bCs w:val="0"/>
          <w:i w:val="0"/>
          <w:iCs w:val="0"/>
          <w:caps w:val="0"/>
          <w:color w:val="auto"/>
          <w:spacing w:val="0"/>
          <w:sz w:val="24"/>
          <w:szCs w:val="24"/>
          <w:highlight w:val="none"/>
          <w:shd w:val="clear" w:fill="FFFFFF"/>
          <w:lang w:val="en-US" w:eastAsia="zh-CN"/>
        </w:rPr>
        <w:t>方</w:t>
      </w:r>
      <w:r>
        <w:rPr>
          <w:rFonts w:hint="eastAsia" w:ascii="宋体" w:hAnsi="宋体" w:eastAsia="宋体" w:cs="宋体"/>
          <w:b w:val="0"/>
          <w:bCs w:val="0"/>
          <w:i w:val="0"/>
          <w:iCs w:val="0"/>
          <w:caps w:val="0"/>
          <w:color w:val="auto"/>
          <w:spacing w:val="0"/>
          <w:sz w:val="24"/>
          <w:szCs w:val="24"/>
          <w:highlight w:val="none"/>
          <w:shd w:val="clear" w:fill="FFFFFF"/>
          <w:lang w:val="en-US" w:eastAsia="zh-CN"/>
        </w:rPr>
        <w:t>可续签下一年度合同，考核不合格的取消下一年度的供货资格</w:t>
      </w:r>
      <w:r>
        <w:rPr>
          <w:rFonts w:hint="eastAsia" w:cs="宋体"/>
          <w:b w:val="0"/>
          <w:bCs w:val="0"/>
          <w:i w:val="0"/>
          <w:iCs w:val="0"/>
          <w:caps w:val="0"/>
          <w:color w:val="auto"/>
          <w:spacing w:val="0"/>
          <w:sz w:val="24"/>
          <w:szCs w:val="24"/>
          <w:highlight w:val="none"/>
          <w:shd w:val="clear" w:fill="FFFFFF"/>
          <w:lang w:val="en-US" w:eastAsia="zh-CN"/>
        </w:rPr>
        <w:t>，考核内容主要以：货物质量、配送能力、服务质量等。</w:t>
      </w:r>
      <w:r>
        <w:rPr>
          <w:rFonts w:hint="eastAsia" w:cs="宋体"/>
          <w:b/>
          <w:bCs/>
          <w:i w:val="0"/>
          <w:iCs w:val="0"/>
          <w:caps w:val="0"/>
          <w:color w:val="auto"/>
          <w:spacing w:val="0"/>
          <w:sz w:val="24"/>
          <w:szCs w:val="24"/>
          <w:highlight w:val="none"/>
          <w:shd w:val="clear" w:fill="FFFFFF"/>
          <w:lang w:val="en-US" w:eastAsia="zh-CN"/>
        </w:rPr>
        <w:t>注：</w:t>
      </w:r>
      <w:r>
        <w:rPr>
          <w:rFonts w:hint="eastAsia" w:ascii="宋体" w:hAnsi="宋体" w:eastAsia="宋体" w:cs="宋体"/>
          <w:b/>
          <w:bCs/>
          <w:i w:val="0"/>
          <w:iCs w:val="0"/>
          <w:caps w:val="0"/>
          <w:color w:val="auto"/>
          <w:spacing w:val="0"/>
          <w:sz w:val="24"/>
          <w:szCs w:val="24"/>
          <w:highlight w:val="none"/>
          <w:u w:val="none"/>
          <w:shd w:val="clear" w:fill="FFFFFF"/>
        </w:rPr>
        <w:t>因国家</w:t>
      </w:r>
      <w:r>
        <w:rPr>
          <w:rFonts w:hint="eastAsia" w:cs="宋体"/>
          <w:b/>
          <w:bCs/>
          <w:i w:val="0"/>
          <w:iCs w:val="0"/>
          <w:caps w:val="0"/>
          <w:color w:val="auto"/>
          <w:spacing w:val="0"/>
          <w:sz w:val="24"/>
          <w:szCs w:val="24"/>
          <w:highlight w:val="none"/>
          <w:u w:val="none"/>
          <w:shd w:val="clear" w:fill="FFFFFF"/>
          <w:lang w:eastAsia="zh-CN"/>
        </w:rPr>
        <w:t>或地方或有关</w:t>
      </w:r>
      <w:r>
        <w:rPr>
          <w:rFonts w:hint="eastAsia" w:ascii="宋体" w:hAnsi="宋体" w:eastAsia="宋体" w:cs="宋体"/>
          <w:b/>
          <w:bCs/>
          <w:i w:val="0"/>
          <w:iCs w:val="0"/>
          <w:caps w:val="0"/>
          <w:color w:val="auto"/>
          <w:spacing w:val="0"/>
          <w:sz w:val="24"/>
          <w:szCs w:val="24"/>
          <w:highlight w:val="none"/>
          <w:u w:val="none"/>
          <w:shd w:val="clear" w:fill="FFFFFF"/>
        </w:rPr>
        <w:t>部门政策要求的，则按照相应政策执行，配送服务自动终止。</w:t>
      </w:r>
      <w:r>
        <w:rPr>
          <w:rFonts w:hint="eastAsia" w:ascii="宋体" w:hAnsi="宋体" w:eastAsia="宋体" w:cs="宋体"/>
          <w:b/>
          <w:bCs/>
          <w:i w:val="0"/>
          <w:iCs w:val="0"/>
          <w:color w:val="auto"/>
          <w:sz w:val="24"/>
          <w:szCs w:val="24"/>
          <w:highlight w:val="none"/>
          <w:u w:val="none"/>
          <w:lang w:eastAsia="zh-CN"/>
        </w:rPr>
        <w:t xml:space="preserve"> </w:t>
      </w:r>
    </w:p>
    <w:p w14:paraId="1C3B5A8B">
      <w:pPr>
        <w:pStyle w:val="4"/>
        <w:numPr>
          <w:ilvl w:val="0"/>
          <w:numId w:val="0"/>
        </w:numPr>
        <w:ind w:left="420" w:leftChars="0" w:hanging="420" w:firstLineChars="0"/>
      </w:pPr>
      <w:r>
        <w:rPr>
          <w:rFonts w:hint="eastAsia" w:eastAsia="宋体" w:asciiTheme="majorHAnsi" w:hAnsiTheme="majorHAnsi" w:cstheme="majorBidi"/>
          <w:b/>
          <w:bCs/>
          <w:kern w:val="2"/>
          <w:sz w:val="32"/>
          <w:szCs w:val="32"/>
          <w:lang w:val="en-US" w:eastAsia="zh-CN" w:bidi="ar-SA"/>
        </w:rPr>
        <w:t>六、</w:t>
      </w:r>
      <w:r>
        <w:rPr>
          <w:rFonts w:hint="eastAsia"/>
        </w:rPr>
        <w:t>采购标的的验收</w:t>
      </w:r>
      <w:r>
        <w:rPr>
          <w:rFonts w:hint="eastAsia"/>
          <w:lang w:val="en-US" w:eastAsia="zh-CN"/>
        </w:rPr>
        <w:t>方式和</w:t>
      </w:r>
      <w:r>
        <w:rPr>
          <w:rFonts w:hint="eastAsia"/>
        </w:rPr>
        <w:t>标准</w:t>
      </w:r>
      <w:bookmarkEnd w:id="52"/>
      <w:bookmarkEnd w:id="53"/>
      <w:bookmarkEnd w:id="54"/>
    </w:p>
    <w:p w14:paraId="2521AABA">
      <w:pPr>
        <w:pStyle w:val="5"/>
        <w:keepNext w:val="0"/>
        <w:keepLines w:val="0"/>
        <w:widowControl/>
        <w:suppressLineNumbers w:val="0"/>
        <w:spacing w:line="500" w:lineRule="atLeast"/>
        <w:ind w:left="0" w:firstLine="480"/>
      </w:pPr>
      <w:r>
        <w:rPr>
          <w:rFonts w:hint="eastAsia"/>
        </w:rPr>
        <w:t xml:space="preserve"> </w:t>
      </w:r>
      <w:r>
        <w:rPr>
          <w:rFonts w:hint="eastAsia" w:ascii="宋体" w:hAnsi="宋体" w:eastAsia="宋体" w:cs="宋体"/>
          <w:sz w:val="24"/>
          <w:szCs w:val="24"/>
          <w:lang w:val="en-US"/>
        </w:rPr>
        <w:t>1</w:t>
      </w:r>
      <w:r>
        <w:rPr>
          <w:rFonts w:hint="eastAsia" w:ascii="宋体" w:hAnsi="宋体" w:eastAsia="宋体" w:cs="宋体"/>
          <w:sz w:val="24"/>
          <w:szCs w:val="24"/>
          <w:lang w:eastAsia="zh-CN"/>
        </w:rPr>
        <w:t>、供货质量严格按照国家《食品卫生法》及行业有关规定，符合国家食品卫生标准。</w:t>
      </w:r>
    </w:p>
    <w:p w14:paraId="0F4E04D8">
      <w:pPr>
        <w:pStyle w:val="5"/>
        <w:keepNext w:val="0"/>
        <w:keepLines w:val="0"/>
        <w:widowControl/>
        <w:suppressLineNumbers w:val="0"/>
        <w:spacing w:line="500" w:lineRule="atLeast"/>
        <w:ind w:left="0" w:firstLine="480"/>
      </w:pPr>
      <w:r>
        <w:rPr>
          <w:rFonts w:hint="eastAsia" w:ascii="宋体" w:hAnsi="宋体" w:eastAsia="宋体" w:cs="宋体"/>
          <w:sz w:val="24"/>
          <w:szCs w:val="24"/>
          <w:lang w:val="en-US"/>
        </w:rPr>
        <w:t>2</w:t>
      </w:r>
      <w:r>
        <w:rPr>
          <w:rFonts w:hint="eastAsia" w:ascii="宋体" w:hAnsi="宋体" w:eastAsia="宋体" w:cs="宋体"/>
          <w:sz w:val="24"/>
          <w:szCs w:val="24"/>
          <w:lang w:eastAsia="zh-CN"/>
        </w:rPr>
        <w:t>、在供货期间，若招标人对</w:t>
      </w: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所供货物质量产生异议，送政府质量检测部门检验。如检验不合格，检验费用由</w:t>
      </w: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承担，并接受招标人处罚。若发生类似上述情况，则取消协议供应商资格。</w:t>
      </w:r>
    </w:p>
    <w:p w14:paraId="692C4759">
      <w:pPr>
        <w:pStyle w:val="5"/>
        <w:keepNext w:val="0"/>
        <w:keepLines w:val="0"/>
        <w:widowControl/>
        <w:suppressLineNumbers w:val="0"/>
        <w:spacing w:line="500" w:lineRule="atLeast"/>
        <w:ind w:left="0" w:firstLine="480"/>
      </w:pPr>
      <w:r>
        <w:rPr>
          <w:rFonts w:hint="eastAsia" w:ascii="宋体" w:hAnsi="宋体" w:eastAsia="宋体" w:cs="宋体"/>
          <w:sz w:val="24"/>
          <w:szCs w:val="24"/>
          <w:lang w:val="en-US"/>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所供每批次产品，必须附产品出厂质量检测报告。</w:t>
      </w:r>
    </w:p>
    <w:p w14:paraId="7D826C25">
      <w:pPr>
        <w:pStyle w:val="5"/>
        <w:keepNext w:val="0"/>
        <w:keepLines w:val="0"/>
        <w:widowControl/>
        <w:suppressLineNumbers w:val="0"/>
        <w:spacing w:line="500" w:lineRule="atLeast"/>
        <w:ind w:left="0" w:firstLine="480"/>
      </w:pPr>
      <w:r>
        <w:rPr>
          <w:rFonts w:hint="eastAsia" w:ascii="宋体" w:hAnsi="宋体" w:eastAsia="宋体" w:cs="宋体"/>
          <w:sz w:val="24"/>
          <w:szCs w:val="24"/>
          <w:lang w:val="en-US"/>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在合同期内应切实做到：保质保量准时送货。凡所供货物的品牌、品名、质量、数量、价格与要求不符时，采购人有权拒收，并由</w:t>
      </w: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承担由此造成直接经济损失。</w:t>
      </w:r>
    </w:p>
    <w:p w14:paraId="103DE1A9">
      <w:pPr>
        <w:pStyle w:val="5"/>
        <w:keepNext w:val="0"/>
        <w:keepLines w:val="0"/>
        <w:widowControl/>
        <w:suppressLineNumbers w:val="0"/>
        <w:spacing w:line="500" w:lineRule="atLeast"/>
        <w:ind w:left="0" w:firstLine="480"/>
      </w:pPr>
      <w:r>
        <w:rPr>
          <w:rFonts w:hint="eastAsia" w:ascii="宋体" w:hAnsi="宋体" w:eastAsia="宋体" w:cs="宋体"/>
          <w:sz w:val="24"/>
          <w:szCs w:val="24"/>
          <w:lang w:val="en-US"/>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在供货期间，凡因所供货物质量问题造成食物中毒等其它严重后果的，</w:t>
      </w: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必须承担一切经济和法律责任。</w:t>
      </w:r>
    </w:p>
    <w:p w14:paraId="3842371C">
      <w:pPr>
        <w:pStyle w:val="5"/>
        <w:keepNext w:val="0"/>
        <w:keepLines w:val="0"/>
        <w:widowControl/>
        <w:suppressLineNumbers w:val="0"/>
        <w:spacing w:line="500" w:lineRule="atLeast"/>
        <w:ind w:left="0" w:firstLine="480"/>
      </w:pPr>
      <w:r>
        <w:rPr>
          <w:rFonts w:hint="eastAsia" w:ascii="宋体" w:hAnsi="宋体" w:eastAsia="宋体" w:cs="宋体"/>
          <w:sz w:val="24"/>
          <w:szCs w:val="24"/>
          <w:lang w:val="en-US"/>
        </w:rPr>
        <w:t>6</w:t>
      </w:r>
      <w:r>
        <w:rPr>
          <w:rFonts w:hint="eastAsia" w:ascii="宋体" w:hAnsi="宋体" w:eastAsia="宋体" w:cs="宋体"/>
          <w:sz w:val="24"/>
          <w:szCs w:val="24"/>
          <w:lang w:eastAsia="zh-CN"/>
        </w:rPr>
        <w:t>、验收方式：由</w:t>
      </w:r>
      <w:r>
        <w:rPr>
          <w:rFonts w:hint="eastAsia" w:ascii="宋体" w:hAnsi="宋体" w:cs="宋体"/>
          <w:sz w:val="24"/>
          <w:szCs w:val="24"/>
          <w:lang w:val="en-US" w:eastAsia="zh-CN"/>
        </w:rPr>
        <w:t>采购人</w:t>
      </w:r>
      <w:r>
        <w:rPr>
          <w:rFonts w:hint="eastAsia" w:ascii="宋体" w:hAnsi="宋体" w:eastAsia="宋体" w:cs="宋体"/>
          <w:sz w:val="24"/>
          <w:szCs w:val="24"/>
          <w:lang w:eastAsia="zh-CN"/>
        </w:rPr>
        <w:t>组织人员进行现场验货。</w:t>
      </w:r>
    </w:p>
    <w:p w14:paraId="5E8C6B68"/>
    <w:p w14:paraId="4187CA35">
      <w:pPr>
        <w:pStyle w:val="2"/>
      </w:pPr>
    </w:p>
    <w:p w14:paraId="09A17E82">
      <w:pPr>
        <w:pStyle w:val="2"/>
      </w:pPr>
    </w:p>
    <w:p w14:paraId="0FDADF22">
      <w:pPr>
        <w:pStyle w:val="2"/>
      </w:pPr>
      <w:bookmarkStart w:id="55" w:name="_GoBack"/>
      <w:bookmarkEnd w:id="55"/>
    </w:p>
    <w:p w14:paraId="49B82AA7">
      <w:pPr>
        <w:pStyle w:val="2"/>
        <w:ind w:firstLine="5520" w:firstLineChars="2300"/>
        <w:rPr>
          <w:rFonts w:hint="eastAsia"/>
        </w:rPr>
      </w:pPr>
      <w:r>
        <w:rPr>
          <w:rFonts w:hint="eastAsia"/>
        </w:rPr>
        <w:t>黄梅县中医医院</w:t>
      </w:r>
    </w:p>
    <w:p w14:paraId="6A7EB6A6">
      <w:pPr>
        <w:pStyle w:val="2"/>
        <w:ind w:firstLine="5280" w:firstLineChars="2200"/>
        <w:rPr>
          <w:rFonts w:hint="eastAsia"/>
          <w:lang w:val="en-US" w:eastAsia="zh-CN"/>
        </w:rPr>
      </w:pPr>
    </w:p>
    <w:p w14:paraId="4BCD26A0">
      <w:pPr>
        <w:pStyle w:val="2"/>
        <w:ind w:firstLine="5520" w:firstLineChars="2300"/>
        <w:rPr>
          <w:rFonts w:hint="default" w:eastAsia="宋体"/>
          <w:lang w:val="en-US" w:eastAsia="zh-CN"/>
        </w:rPr>
      </w:pPr>
      <w:r>
        <w:rPr>
          <w:rFonts w:hint="eastAsia"/>
          <w:lang w:val="en-US" w:eastAsia="zh-CN"/>
        </w:rPr>
        <w:t>2026年05月19日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6C1170"/>
    <w:multiLevelType w:val="singleLevel"/>
    <w:tmpl w:val="3E6C1170"/>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E081F"/>
    <w:rsid w:val="538E081F"/>
    <w:rsid w:val="547F3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cstheme="majorBidi"/>
      <w:b/>
      <w:bCs/>
      <w:sz w:val="32"/>
      <w:szCs w:val="32"/>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缩进）"/>
    <w:basedOn w:val="1"/>
    <w:qFormat/>
    <w:uiPriority w:val="0"/>
    <w:pPr>
      <w:adjustRightInd w:val="0"/>
      <w:snapToGrid w:val="0"/>
      <w:spacing w:line="360" w:lineRule="auto"/>
      <w:ind w:firstLine="200" w:firstLineChars="200"/>
    </w:pPr>
    <w:rPr>
      <w:rFonts w:ascii="宋体" w:hAnsi="宋体"/>
      <w:szCs w:val="21"/>
    </w:rPr>
  </w:style>
  <w:style w:type="paragraph" w:styleId="5">
    <w:name w:val="Normal Indent"/>
    <w:basedOn w:val="1"/>
    <w:qFormat/>
    <w:uiPriority w:val="0"/>
    <w:pPr>
      <w:ind w:firstLine="420"/>
    </w:pPr>
    <w:rPr>
      <w:rFonts w:ascii="Times New Roman" w:hAnsi="Times New Roman" w:cs="Times New Roman"/>
      <w:kern w:val="0"/>
      <w:szCs w:val="21"/>
    </w:rPr>
  </w:style>
  <w:style w:type="paragraph" w:styleId="6">
    <w:name w:val="Normal (Web)"/>
    <w:basedOn w:val="1"/>
    <w:qFormat/>
    <w:uiPriority w:val="99"/>
    <w:pPr>
      <w:widowControl/>
      <w:spacing w:before="100" w:beforeAutospacing="1" w:after="100" w:afterAutospacing="1"/>
    </w:pPr>
    <w:rPr>
      <w:rFonts w:cs="宋体"/>
      <w:color w:val="000000"/>
      <w:kern w:val="0"/>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2026-05-19T03:33:00Z</dcterms:created>
  <dc:creator>Administrator</dc:creator>
  <cp:lastModifiedBy>Administrator</cp:lastModifiedBy>
  <dcterms:modified xsi:type="dcterms:W3CDTF">2026-05-19T03:36:23Z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132F45CDD6154E0B82FAE6059B91EE4A_11</vt:lpwstr>
  </property>
  <property fmtid="{D5CDD505-2E9C-101B-9397-08002B2CF9AE}" pid="4" name="KSOTemplateDocerSaveRecord">
    <vt:lpwstr>eyJoZGlkIjoiNmU1ODcwNDY2MWNmYTRkMGQ1NDJiNWI1ZWQ1Njg1YmUiLCJ1c2VySWQiOiIyNzQ4NDk1NTQifQ==</vt:lpwstr>
  </property>
</Properties>
</file>