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28B66B">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宋体" w:hAnsi="宋体" w:eastAsia="宋体" w:cs="宋体"/>
          <w:b/>
          <w:bCs/>
          <w:color w:val="auto"/>
          <w:sz w:val="36"/>
          <w:szCs w:val="36"/>
        </w:rPr>
      </w:pPr>
      <w:r>
        <w:rPr>
          <w:rFonts w:hint="eastAsia" w:ascii="宋体" w:hAnsi="宋体" w:eastAsia="宋体" w:cs="宋体"/>
          <w:b/>
          <w:bCs/>
          <w:color w:val="auto"/>
          <w:sz w:val="36"/>
          <w:szCs w:val="36"/>
        </w:rPr>
        <w:t>水晶钻石生产线智能化改造六面顶压机设备采购项目(HBHM-202511QT-002001001)招标公告</w:t>
      </w:r>
      <w:r>
        <w:rPr>
          <w:rFonts w:hint="eastAsia" w:ascii="宋体" w:hAnsi="宋体" w:eastAsia="宋体" w:cs="宋体"/>
          <w:b/>
          <w:bCs/>
          <w:color w:val="auto"/>
          <w:sz w:val="36"/>
          <w:szCs w:val="36"/>
        </w:rPr>
        <w:br w:type="textWrapping"/>
      </w:r>
      <w:bookmarkStart w:id="0" w:name="_Toc12424"/>
      <w:bookmarkStart w:id="1" w:name="_Toc247527535"/>
      <w:bookmarkStart w:id="2" w:name="_Toc519085252"/>
      <w:bookmarkStart w:id="3" w:name="_Toc21126"/>
      <w:bookmarkStart w:id="4" w:name="_Toc6182"/>
      <w:bookmarkStart w:id="5" w:name="_Toc152042288"/>
      <w:bookmarkStart w:id="6" w:name="_Toc3980813"/>
      <w:bookmarkStart w:id="7" w:name="_Toc247513934"/>
      <w:bookmarkStart w:id="8" w:name="_Toc8374"/>
      <w:bookmarkStart w:id="9" w:name="_Toc144974480"/>
      <w:bookmarkStart w:id="10" w:name="_Toc152045512"/>
      <w:r>
        <w:rPr>
          <w:rFonts w:hint="eastAsia" w:ascii="宋体" w:hAnsi="宋体" w:eastAsia="宋体" w:cs="宋体"/>
          <w:b w:val="0"/>
          <w:bCs w:val="0"/>
          <w:color w:val="auto"/>
          <w:sz w:val="28"/>
          <w:szCs w:val="28"/>
        </w:rPr>
        <w:t>招标编号：HBHM-202511QT-002001001</w:t>
      </w:r>
    </w:p>
    <w:bookmarkEnd w:id="0"/>
    <w:bookmarkEnd w:id="1"/>
    <w:bookmarkEnd w:id="2"/>
    <w:bookmarkEnd w:id="3"/>
    <w:bookmarkEnd w:id="4"/>
    <w:bookmarkEnd w:id="5"/>
    <w:bookmarkEnd w:id="6"/>
    <w:bookmarkEnd w:id="7"/>
    <w:bookmarkEnd w:id="8"/>
    <w:bookmarkEnd w:id="9"/>
    <w:bookmarkEnd w:id="10"/>
    <w:p w14:paraId="3C87C597">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bookmarkStart w:id="11" w:name="_Toc16688"/>
      <w:bookmarkStart w:id="12" w:name="_Toc152042293"/>
      <w:bookmarkStart w:id="13" w:name="_Toc9221"/>
      <w:bookmarkStart w:id="14" w:name="_Toc144974485"/>
      <w:bookmarkStart w:id="15" w:name="_Toc247513940"/>
      <w:bookmarkStart w:id="16" w:name="_Toc152045517"/>
      <w:bookmarkStart w:id="17" w:name="_Toc519085258"/>
      <w:bookmarkStart w:id="18" w:name="_Toc247527541"/>
      <w:bookmarkStart w:id="19" w:name="_Toc30470"/>
      <w:bookmarkStart w:id="20" w:name="_Toc10870"/>
      <w:bookmarkStart w:id="21" w:name="_Toc3980823"/>
      <w:r>
        <w:rPr>
          <w:rFonts w:hint="eastAsia" w:ascii="宋体" w:hAnsi="宋体" w:eastAsia="宋体" w:cs="宋体"/>
          <w:color w:val="auto"/>
          <w:sz w:val="24"/>
          <w:szCs w:val="24"/>
          <w:u w:val="none"/>
        </w:rPr>
        <w:t>招标条件</w:t>
      </w:r>
    </w:p>
    <w:p w14:paraId="388824B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本招标项目水晶钻石生产线智能化改造六面顶压机设备采购项目已由黄梅县发展和改革局企业投资项目以湖北省固定资产投资项目备案证【2401-421127-04-02-665068】批准建设，项目业主为湖北宇星新材料股份有限公司 ，建设资金来自自筹资金，出资比例为100%，招标人为湖北宇星新材料股份有限公司，招标代理机构为欣心园工程管理有限责任公司。本项目已具备招标条件，现进行公开招标。</w:t>
      </w:r>
    </w:p>
    <w:p w14:paraId="0A9B7D33">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项目概况与招标范围</w:t>
      </w:r>
    </w:p>
    <w:p w14:paraId="3ABDC3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2.1</w:t>
      </w:r>
      <w:r>
        <w:rPr>
          <w:rFonts w:hint="eastAsia" w:ascii="宋体" w:hAnsi="宋体" w:cs="宋体"/>
          <w:color w:val="auto"/>
          <w:sz w:val="24"/>
          <w:szCs w:val="24"/>
          <w:u w:val="none"/>
          <w:lang w:val="en-US" w:eastAsia="zh-CN"/>
        </w:rPr>
        <w:t xml:space="preserve"> </w:t>
      </w:r>
      <w:r>
        <w:rPr>
          <w:rFonts w:hint="eastAsia" w:ascii="宋体" w:hAnsi="宋体" w:eastAsia="宋体" w:cs="宋体"/>
          <w:color w:val="auto"/>
          <w:sz w:val="24"/>
          <w:szCs w:val="24"/>
          <w:u w:val="none"/>
        </w:rPr>
        <w:t>项目概况</w:t>
      </w:r>
    </w:p>
    <w:p w14:paraId="278DBE2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建设地点：黄梅县</w:t>
      </w:r>
    </w:p>
    <w:p w14:paraId="3D3E146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建设规模：本项目拟在现有厂房进行智能化升级改造，淘汰传统磨钻机、吸塑机等老旧设备，新购置全自动吸塑机智能化设备，配套数字化软件提高公司智能化水平，打造行业标杆智能工厂，项目改造后，公司产线自动化率达95%，良品率达98%。</w:t>
      </w:r>
    </w:p>
    <w:p w14:paraId="5F5F9F7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其他：/</w:t>
      </w:r>
    </w:p>
    <w:p w14:paraId="61552AE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2.2</w:t>
      </w:r>
      <w:r>
        <w:rPr>
          <w:rFonts w:hint="eastAsia" w:ascii="宋体" w:hAnsi="宋体" w:cs="宋体"/>
          <w:color w:val="auto"/>
          <w:sz w:val="24"/>
          <w:szCs w:val="24"/>
          <w:u w:val="none"/>
          <w:lang w:val="en-US" w:eastAsia="zh-CN"/>
        </w:rPr>
        <w:t xml:space="preserve"> </w:t>
      </w:r>
      <w:r>
        <w:rPr>
          <w:rFonts w:hint="eastAsia" w:ascii="宋体" w:hAnsi="宋体" w:eastAsia="宋体" w:cs="宋体"/>
          <w:color w:val="auto"/>
          <w:sz w:val="24"/>
          <w:szCs w:val="24"/>
          <w:u w:val="none"/>
        </w:rPr>
        <w:t>招标范围</w:t>
      </w:r>
    </w:p>
    <w:p w14:paraId="1BFE9A0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招标范围：水晶钻石生产线智能化提标改造，主要内容包括11套900型六面顶压机（主机）的供货、运输、安装、调试、验收、培训、售后服务及有关的运输和保险及其他伴随服务等所有工作，直至验收合格交付使用，并保证售后质保服务要求。具体详见第五章供货需求。</w:t>
      </w:r>
    </w:p>
    <w:p w14:paraId="31C7FE9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标段划分：一个标段</w:t>
      </w:r>
    </w:p>
    <w:p w14:paraId="7529445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交货地点：湖北宇星新材料股份有限公司。</w:t>
      </w:r>
    </w:p>
    <w:p w14:paraId="7CD7EC1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计划交货期：合同签订后45日历天完成供货与安装调试（具体六面顶压机的供货及安装时间须按甲方要求执行）。</w:t>
      </w:r>
    </w:p>
    <w:p w14:paraId="6E06A37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2.3</w:t>
      </w:r>
      <w:r>
        <w:rPr>
          <w:rFonts w:hint="eastAsia" w:ascii="宋体" w:hAnsi="宋体" w:cs="宋体"/>
          <w:color w:val="auto"/>
          <w:sz w:val="24"/>
          <w:szCs w:val="24"/>
          <w:u w:val="none"/>
          <w:lang w:val="en-US" w:eastAsia="zh-CN"/>
        </w:rPr>
        <w:t xml:space="preserve"> </w:t>
      </w:r>
      <w:r>
        <w:rPr>
          <w:rFonts w:hint="eastAsia" w:ascii="宋体" w:hAnsi="宋体" w:eastAsia="宋体" w:cs="宋体"/>
          <w:color w:val="auto"/>
          <w:sz w:val="24"/>
          <w:szCs w:val="24"/>
          <w:u w:val="none"/>
        </w:rPr>
        <w:t>其他：/</w:t>
      </w:r>
    </w:p>
    <w:p w14:paraId="050F817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w:t>
      </w:r>
      <w:r>
        <w:rPr>
          <w:rFonts w:hint="eastAsia" w:ascii="宋体" w:hAnsi="宋体" w:cs="宋体"/>
          <w:color w:val="auto"/>
          <w:sz w:val="24"/>
          <w:szCs w:val="24"/>
          <w:u w:val="none"/>
          <w:lang w:val="en-US" w:eastAsia="zh-CN"/>
        </w:rPr>
        <w:t xml:space="preserve"> </w:t>
      </w:r>
      <w:r>
        <w:rPr>
          <w:rFonts w:hint="eastAsia" w:ascii="宋体" w:hAnsi="宋体" w:eastAsia="宋体" w:cs="宋体"/>
          <w:color w:val="auto"/>
          <w:sz w:val="24"/>
          <w:szCs w:val="24"/>
          <w:u w:val="none"/>
        </w:rPr>
        <w:t>投标人资格要求</w:t>
      </w:r>
    </w:p>
    <w:p w14:paraId="3A995AE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3.1</w:t>
      </w:r>
      <w:r>
        <w:rPr>
          <w:rFonts w:hint="eastAsia" w:ascii="宋体" w:hAnsi="宋体" w:cs="宋体"/>
          <w:color w:val="auto"/>
          <w:sz w:val="24"/>
          <w:szCs w:val="24"/>
          <w:u w:val="none"/>
          <w:lang w:val="en-US" w:eastAsia="zh-CN"/>
        </w:rPr>
        <w:t xml:space="preserve"> </w:t>
      </w:r>
      <w:r>
        <w:rPr>
          <w:rFonts w:hint="eastAsia" w:ascii="宋体" w:hAnsi="宋体" w:eastAsia="宋体" w:cs="宋体"/>
          <w:color w:val="auto"/>
          <w:sz w:val="24"/>
          <w:szCs w:val="24"/>
          <w:u w:val="none"/>
        </w:rPr>
        <w:t>本标段招标要求投标人须具备：（1）资格要求：投标人须为在中华人民共和国境内依法注册的独立法人或其他组织，持有有效的营业执照，且经营范围包含黑色金属铸造、机械、机电设备的生产、制造或销售相关内容；（2）业绩要求：近五年投标人至少承接过1项类似规格（800型及以上）六面顶压机的供货业绩。</w:t>
      </w:r>
    </w:p>
    <w:p w14:paraId="7895F30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3.2</w:t>
      </w:r>
      <w:r>
        <w:rPr>
          <w:rFonts w:hint="eastAsia" w:ascii="宋体" w:hAnsi="宋体" w:cs="宋体"/>
          <w:color w:val="auto"/>
          <w:sz w:val="24"/>
          <w:szCs w:val="24"/>
          <w:u w:val="none"/>
          <w:lang w:val="en-US" w:eastAsia="zh-CN"/>
        </w:rPr>
        <w:t xml:space="preserve"> </w:t>
      </w:r>
      <w:r>
        <w:rPr>
          <w:rFonts w:hint="eastAsia" w:ascii="宋体" w:hAnsi="宋体" w:eastAsia="宋体" w:cs="宋体"/>
          <w:color w:val="auto"/>
          <w:sz w:val="24"/>
          <w:szCs w:val="24"/>
          <w:u w:val="none"/>
        </w:rPr>
        <w:t>本标段不接受联合体投标。</w:t>
      </w:r>
    </w:p>
    <w:p w14:paraId="68B15A5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3.3</w:t>
      </w:r>
      <w:r>
        <w:rPr>
          <w:rFonts w:hint="eastAsia" w:ascii="宋体" w:hAnsi="宋体" w:cs="宋体"/>
          <w:color w:val="auto"/>
          <w:sz w:val="24"/>
          <w:szCs w:val="24"/>
          <w:u w:val="none"/>
          <w:lang w:val="en-US" w:eastAsia="zh-CN"/>
        </w:rPr>
        <w:t xml:space="preserve"> </w:t>
      </w:r>
      <w:r>
        <w:rPr>
          <w:rFonts w:hint="eastAsia" w:ascii="宋体" w:hAnsi="宋体" w:eastAsia="宋体" w:cs="宋体"/>
          <w:color w:val="auto"/>
          <w:sz w:val="24"/>
          <w:szCs w:val="24"/>
          <w:u w:val="none"/>
        </w:rPr>
        <w:t>各投标人均可就本招标项目上述标段中的1(具体数量）个标段投标。</w:t>
      </w:r>
    </w:p>
    <w:p w14:paraId="032CDB9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3.4</w:t>
      </w:r>
      <w:r>
        <w:rPr>
          <w:rFonts w:hint="eastAsia" w:ascii="宋体" w:hAnsi="宋体" w:cs="宋体"/>
          <w:color w:val="auto"/>
          <w:sz w:val="24"/>
          <w:szCs w:val="24"/>
          <w:u w:val="none"/>
          <w:lang w:val="en-US" w:eastAsia="zh-CN"/>
        </w:rPr>
        <w:t xml:space="preserve"> </w:t>
      </w:r>
      <w:r>
        <w:rPr>
          <w:rFonts w:hint="eastAsia" w:ascii="宋体" w:hAnsi="宋体" w:eastAsia="宋体" w:cs="宋体"/>
          <w:color w:val="auto"/>
          <w:sz w:val="24"/>
          <w:szCs w:val="24"/>
          <w:u w:val="none"/>
        </w:rPr>
        <w:t>本次招标本项目不属于政府采购工程。</w:t>
      </w:r>
    </w:p>
    <w:p w14:paraId="4F1B5A2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3.5</w:t>
      </w:r>
      <w:r>
        <w:rPr>
          <w:rFonts w:hint="eastAsia" w:ascii="宋体" w:hAnsi="宋体" w:cs="宋体"/>
          <w:color w:val="auto"/>
          <w:sz w:val="24"/>
          <w:szCs w:val="24"/>
          <w:u w:val="none"/>
          <w:lang w:val="en-US" w:eastAsia="zh-CN"/>
        </w:rPr>
        <w:t xml:space="preserve"> </w:t>
      </w:r>
      <w:r>
        <w:rPr>
          <w:rFonts w:hint="eastAsia" w:ascii="宋体" w:hAnsi="宋体" w:eastAsia="宋体" w:cs="宋体"/>
          <w:color w:val="auto"/>
          <w:sz w:val="24"/>
          <w:szCs w:val="24"/>
          <w:u w:val="none"/>
        </w:rPr>
        <w:t>本项目属性：项目未预留份额专门面向中小企业采购</w:t>
      </w:r>
    </w:p>
    <w:p w14:paraId="1ED8A97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3.6</w:t>
      </w:r>
      <w:r>
        <w:rPr>
          <w:rFonts w:hint="eastAsia" w:ascii="宋体" w:hAnsi="宋体" w:cs="宋体"/>
          <w:color w:val="auto"/>
          <w:sz w:val="24"/>
          <w:szCs w:val="24"/>
          <w:u w:val="none"/>
          <w:lang w:val="en-US" w:eastAsia="zh-CN"/>
        </w:rPr>
        <w:t xml:space="preserve"> </w:t>
      </w:r>
      <w:r>
        <w:rPr>
          <w:rFonts w:hint="eastAsia" w:ascii="宋体" w:hAnsi="宋体" w:eastAsia="宋体" w:cs="宋体"/>
          <w:color w:val="auto"/>
          <w:sz w:val="24"/>
          <w:szCs w:val="24"/>
          <w:u w:val="none"/>
        </w:rPr>
        <w:t>其他要求：/</w:t>
      </w:r>
    </w:p>
    <w:p w14:paraId="128C0FC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4.</w:t>
      </w:r>
      <w:r>
        <w:rPr>
          <w:rFonts w:hint="eastAsia" w:ascii="宋体" w:hAnsi="宋体" w:cs="宋体"/>
          <w:color w:val="auto"/>
          <w:sz w:val="24"/>
          <w:szCs w:val="24"/>
          <w:u w:val="none"/>
          <w:lang w:val="en-US" w:eastAsia="zh-CN"/>
        </w:rPr>
        <w:t xml:space="preserve"> </w:t>
      </w:r>
      <w:r>
        <w:rPr>
          <w:rFonts w:hint="eastAsia" w:ascii="宋体" w:hAnsi="宋体" w:eastAsia="宋体" w:cs="宋体"/>
          <w:color w:val="auto"/>
          <w:sz w:val="24"/>
          <w:szCs w:val="24"/>
          <w:u w:val="none"/>
        </w:rPr>
        <w:t>招标文件的获取</w:t>
      </w:r>
    </w:p>
    <w:p w14:paraId="5A0AA1E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4.1 凡有意参加投标者(若为联合体投标，指联合体所有成员)，应当在湖北省电子招投标交易平台（以下简称“电子交易平台”，下同）（网址：www.hbbidcloud.cn）进行注册登记，并下载移动数字证书（CA）、电子营业执照或办理实体数字证书（CA）（具体操作参见“电子交易平台”—办事指南—交易主体注册登记指南）。</w:t>
      </w:r>
    </w:p>
    <w:p w14:paraId="1DFC025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4.2 完成注册登记后，请于2025年11月18日至2025年11月24日24：00时止（北京时间、下同），通过互联网使用移动数字证书（CA）、电子营业执照或办理实体数字证书（CA）登录“电子交易平台”，在所投标段免费下载招标文件。联合体投标的，由联合体牵头人下载招标文件（具体操作参见“电子交易平台”—办事指南—招标（资审）文件下载指南）。未按规定从“电子交易平台”下载招标文件的，招标人 （“电子交易平台”）拒收其投标文件。</w:t>
      </w:r>
    </w:p>
    <w:p w14:paraId="6231B4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5.</w:t>
      </w:r>
      <w:r>
        <w:rPr>
          <w:rFonts w:hint="eastAsia" w:ascii="宋体" w:hAnsi="宋体" w:cs="宋体"/>
          <w:color w:val="auto"/>
          <w:sz w:val="24"/>
          <w:szCs w:val="24"/>
          <w:u w:val="none"/>
          <w:lang w:val="en-US" w:eastAsia="zh-CN"/>
        </w:rPr>
        <w:t xml:space="preserve"> </w:t>
      </w:r>
      <w:r>
        <w:rPr>
          <w:rFonts w:hint="eastAsia" w:ascii="宋体" w:hAnsi="宋体" w:eastAsia="宋体" w:cs="宋体"/>
          <w:color w:val="auto"/>
          <w:sz w:val="24"/>
          <w:szCs w:val="24"/>
          <w:u w:val="none"/>
        </w:rPr>
        <w:t>投标文件的递交</w:t>
      </w:r>
    </w:p>
    <w:p w14:paraId="576BF7F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5.1 投标文件递交截止时间为：2025年12月10日09时00分</w:t>
      </w:r>
    </w:p>
    <w:p w14:paraId="24186D5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5.2 投标人应当在投标截止时间前，通过互联网使用移动数字证书（CA）、电子营业执照或办理实体数字证书（CA）登录“电子交易平台”，选择所投标段将加密的电子投标文件上传。投标人完成投标文件上传后，“电子交易平台”即时向投标人发出电子签收凭证，递交时间以电子签收凭证载明的传输完成时间为准。逾期未完成上传或未加密的电子投标文件，招标人（“电子交易平台”）将拒收。</w:t>
      </w:r>
    </w:p>
    <w:p w14:paraId="36D2E00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6.</w:t>
      </w:r>
      <w:r>
        <w:rPr>
          <w:rFonts w:hint="eastAsia" w:ascii="宋体" w:hAnsi="宋体" w:cs="宋体"/>
          <w:color w:val="auto"/>
          <w:sz w:val="24"/>
          <w:szCs w:val="24"/>
          <w:u w:val="none"/>
          <w:lang w:val="en-US" w:eastAsia="zh-CN"/>
        </w:rPr>
        <w:t xml:space="preserve"> </w:t>
      </w:r>
      <w:r>
        <w:rPr>
          <w:rFonts w:hint="eastAsia" w:ascii="宋体" w:hAnsi="宋体" w:eastAsia="宋体" w:cs="宋体"/>
          <w:color w:val="auto"/>
          <w:sz w:val="24"/>
          <w:szCs w:val="24"/>
          <w:u w:val="none"/>
        </w:rPr>
        <w:t>投标相关事宜</w:t>
      </w:r>
    </w:p>
    <w:p w14:paraId="7C98B5A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详见招标文件。</w:t>
      </w:r>
    </w:p>
    <w:p w14:paraId="69C9C4BD">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评标办法</w:t>
      </w:r>
    </w:p>
    <w:p w14:paraId="4A63922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本标段招标评标办法采用综合评估法，本项目采用“评定分离”方法实施招投标，定标方法采用投票表决法（票决数量法）。</w:t>
      </w:r>
    </w:p>
    <w:p w14:paraId="2440A4B3">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发布公告的媒介</w:t>
      </w:r>
    </w:p>
    <w:p w14:paraId="6986A65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本标段招标公告同时在湖北省公共资源交易电子服务系统（网址：www.hbggzyfwpt.cn）和湖北省电子招投标交易平台（网址：www.hbbidcloud.cn）(发布公告的媒介名称)上发布。</w:t>
      </w:r>
    </w:p>
    <w:p w14:paraId="6EE25FF6">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u w:val="none"/>
        </w:rPr>
      </w:pPr>
      <w:bookmarkStart w:id="22" w:name="_GoBack"/>
      <w:bookmarkEnd w:id="22"/>
      <w:r>
        <w:rPr>
          <w:rFonts w:hint="eastAsia" w:ascii="宋体" w:hAnsi="宋体" w:eastAsia="宋体" w:cs="宋体"/>
          <w:color w:val="auto"/>
          <w:sz w:val="24"/>
          <w:szCs w:val="24"/>
          <w:u w:val="none"/>
        </w:rPr>
        <w:t>联系方式</w:t>
      </w:r>
    </w:p>
    <w:bookmarkEnd w:id="11"/>
    <w:bookmarkEnd w:id="12"/>
    <w:bookmarkEnd w:id="13"/>
    <w:bookmarkEnd w:id="14"/>
    <w:bookmarkEnd w:id="15"/>
    <w:bookmarkEnd w:id="16"/>
    <w:bookmarkEnd w:id="17"/>
    <w:bookmarkEnd w:id="18"/>
    <w:bookmarkEnd w:id="19"/>
    <w:bookmarkEnd w:id="20"/>
    <w:bookmarkEnd w:id="21"/>
    <w:p w14:paraId="77AE411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1、招标人信息</w:t>
      </w:r>
    </w:p>
    <w:p w14:paraId="63B597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名称：湖北宇星新材料股份有限公司</w:t>
      </w:r>
    </w:p>
    <w:p w14:paraId="46BC2FE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地址：黄梅县大胜关山工业园</w:t>
      </w:r>
    </w:p>
    <w:p w14:paraId="182774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联系人：潘丹</w:t>
      </w:r>
    </w:p>
    <w:p w14:paraId="699E8AF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联系电话：15171615006</w:t>
      </w:r>
    </w:p>
    <w:p w14:paraId="66AB59D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2、采购代理机构信息</w:t>
      </w:r>
    </w:p>
    <w:p w14:paraId="0A6E550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名称：欣心园工程管理有限责任公司</w:t>
      </w:r>
    </w:p>
    <w:p w14:paraId="23A3B42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地址：黄梅县迎宾大道770号</w:t>
      </w:r>
    </w:p>
    <w:p w14:paraId="6D88AB9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联系人：余晓红</w:t>
      </w:r>
    </w:p>
    <w:p w14:paraId="2B11870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联系电话：17371310769</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ans-serif">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pPr>
      <w:r>
        <w:separator/>
      </w:r>
    </w:p>
  </w:footnote>
  <w:footnote w:type="continuationSeparator" w:id="1">
    <w:p>
      <w:pPr>
        <w:spacing w:line="30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E43A51"/>
    <w:multiLevelType w:val="singleLevel"/>
    <w:tmpl w:val="8CE43A51"/>
    <w:lvl w:ilvl="0" w:tentative="0">
      <w:start w:val="1"/>
      <w:numFmt w:val="decimal"/>
      <w:suff w:val="space"/>
      <w:lvlText w:val="%1."/>
      <w:lvlJc w:val="left"/>
    </w:lvl>
  </w:abstractNum>
  <w:abstractNum w:abstractNumId="1">
    <w:nsid w:val="CD3B2875"/>
    <w:multiLevelType w:val="singleLevel"/>
    <w:tmpl w:val="CD3B2875"/>
    <w:lvl w:ilvl="0" w:tentative="0">
      <w:start w:val="7"/>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2YTgzZmY1NDM3ODkyMDFlYTAwMjM5OGQyNzg3YjAifQ=="/>
  </w:docVars>
  <w:rsids>
    <w:rsidRoot w:val="273F612E"/>
    <w:rsid w:val="049E2ADC"/>
    <w:rsid w:val="0A7D421F"/>
    <w:rsid w:val="1F2D2A10"/>
    <w:rsid w:val="211851C5"/>
    <w:rsid w:val="21FE168E"/>
    <w:rsid w:val="243909D4"/>
    <w:rsid w:val="25193C94"/>
    <w:rsid w:val="273F612E"/>
    <w:rsid w:val="31552F50"/>
    <w:rsid w:val="526F5C7B"/>
    <w:rsid w:val="61964B7A"/>
    <w:rsid w:val="6F6224EC"/>
    <w:rsid w:val="7F717D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00" w:lineRule="auto"/>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before="20" w:beforeLines="20" w:line="240" w:lineRule="auto"/>
      <w:outlineLvl w:val="1"/>
    </w:pPr>
    <w:rPr>
      <w:rFonts w:ascii="Arial" w:hAnsi="Arial" w:eastAsia="黑体"/>
      <w:bCs/>
      <w:sz w:val="24"/>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段"/>
    <w:next w:val="1"/>
    <w:qFormat/>
    <w:uiPriority w:val="0"/>
    <w:pPr>
      <w:autoSpaceDE w:val="0"/>
      <w:autoSpaceDN w:val="0"/>
      <w:adjustRightInd w:val="0"/>
      <w:snapToGrid w:val="0"/>
      <w:spacing w:line="360" w:lineRule="auto"/>
      <w:ind w:firstLine="200" w:firstLineChars="200"/>
      <w:jc w:val="both"/>
    </w:pPr>
    <w:rPr>
      <w:rFonts w:ascii="宋体" w:hAnsi="Calibri" w:eastAsia="宋体" w:cs="Times New Roman"/>
      <w:sz w:val="24"/>
      <w:szCs w:val="22"/>
      <w:lang w:val="en-US" w:eastAsia="zh-CN" w:bidi="ar-SA"/>
    </w:rPr>
  </w:style>
  <w:style w:type="character" w:styleId="6">
    <w:name w:val="Strong"/>
    <w:basedOn w:val="5"/>
    <w:qFormat/>
    <w:uiPriority w:val="0"/>
    <w:rPr>
      <w:b/>
      <w:bCs/>
    </w:rPr>
  </w:style>
  <w:style w:type="character" w:styleId="7">
    <w:name w:val="FollowedHyperlink"/>
    <w:basedOn w:val="5"/>
    <w:qFormat/>
    <w:uiPriority w:val="0"/>
    <w:rPr>
      <w:color w:val="800080"/>
      <w:u w:val="none"/>
    </w:rPr>
  </w:style>
  <w:style w:type="character" w:styleId="8">
    <w:name w:val="Emphasis"/>
    <w:basedOn w:val="5"/>
    <w:qFormat/>
    <w:uiPriority w:val="0"/>
    <w:rPr>
      <w:b/>
      <w:bCs/>
    </w:rPr>
  </w:style>
  <w:style w:type="character" w:styleId="9">
    <w:name w:val="HTML Definition"/>
    <w:basedOn w:val="5"/>
    <w:qFormat/>
    <w:uiPriority w:val="0"/>
  </w:style>
  <w:style w:type="character" w:styleId="10">
    <w:name w:val="HTML Typewriter"/>
    <w:basedOn w:val="5"/>
    <w:qFormat/>
    <w:uiPriority w:val="0"/>
    <w:rPr>
      <w:rFonts w:hint="default" w:ascii="monospace" w:hAnsi="monospace" w:eastAsia="monospace" w:cs="monospace"/>
      <w:sz w:val="20"/>
    </w:rPr>
  </w:style>
  <w:style w:type="character" w:styleId="11">
    <w:name w:val="HTML Acronym"/>
    <w:basedOn w:val="5"/>
    <w:qFormat/>
    <w:uiPriority w:val="0"/>
  </w:style>
  <w:style w:type="character" w:styleId="12">
    <w:name w:val="HTML Variable"/>
    <w:basedOn w:val="5"/>
    <w:qFormat/>
    <w:uiPriority w:val="0"/>
  </w:style>
  <w:style w:type="character" w:styleId="13">
    <w:name w:val="Hyperlink"/>
    <w:basedOn w:val="5"/>
    <w:qFormat/>
    <w:uiPriority w:val="0"/>
    <w:rPr>
      <w:color w:val="0000FF"/>
      <w:u w:val="none"/>
    </w:rPr>
  </w:style>
  <w:style w:type="character" w:styleId="14">
    <w:name w:val="HTML Code"/>
    <w:basedOn w:val="5"/>
    <w:qFormat/>
    <w:uiPriority w:val="0"/>
    <w:rPr>
      <w:rFonts w:hint="default" w:ascii="monospace" w:hAnsi="monospace" w:eastAsia="monospace" w:cs="monospace"/>
      <w:vanish/>
      <w:color w:val="3D4B62"/>
      <w:sz w:val="24"/>
      <w:szCs w:val="24"/>
    </w:rPr>
  </w:style>
  <w:style w:type="character" w:styleId="15">
    <w:name w:val="HTML Cite"/>
    <w:basedOn w:val="5"/>
    <w:qFormat/>
    <w:uiPriority w:val="0"/>
  </w:style>
  <w:style w:type="character" w:styleId="16">
    <w:name w:val="HTML Keyboard"/>
    <w:basedOn w:val="5"/>
    <w:qFormat/>
    <w:uiPriority w:val="0"/>
    <w:rPr>
      <w:rFonts w:hint="default" w:ascii="monospace" w:hAnsi="monospace" w:eastAsia="monospace" w:cs="monospace"/>
      <w:sz w:val="20"/>
    </w:rPr>
  </w:style>
  <w:style w:type="character" w:styleId="17">
    <w:name w:val="HTML Sample"/>
    <w:basedOn w:val="5"/>
    <w:qFormat/>
    <w:uiPriority w:val="0"/>
    <w:rPr>
      <w:rFonts w:ascii="monospace" w:hAnsi="monospace" w:eastAsia="monospace" w:cs="monospace"/>
    </w:rPr>
  </w:style>
  <w:style w:type="character" w:customStyle="1" w:styleId="18">
    <w:name w:val="hover1"/>
    <w:basedOn w:val="5"/>
    <w:qFormat/>
    <w:uiPriority w:val="0"/>
  </w:style>
  <w:style w:type="character" w:customStyle="1" w:styleId="19">
    <w:name w:val="hover2"/>
    <w:basedOn w:val="5"/>
    <w:qFormat/>
    <w:uiPriority w:val="0"/>
    <w:rPr>
      <w:color w:val="2590EB"/>
    </w:rPr>
  </w:style>
  <w:style w:type="character" w:customStyle="1" w:styleId="20">
    <w:name w:val="hover3"/>
    <w:basedOn w:val="5"/>
    <w:qFormat/>
    <w:uiPriority w:val="0"/>
    <w:rPr>
      <w:color w:val="2590EB"/>
    </w:rPr>
  </w:style>
  <w:style w:type="character" w:customStyle="1" w:styleId="21">
    <w:name w:val="toolbarlabel2"/>
    <w:basedOn w:val="5"/>
    <w:qFormat/>
    <w:uiPriority w:val="0"/>
  </w:style>
  <w:style w:type="character" w:customStyle="1" w:styleId="22">
    <w:name w:val="toolbarlabel"/>
    <w:basedOn w:val="5"/>
    <w:qFormat/>
    <w:uiPriority w:val="0"/>
    <w:rPr>
      <w:color w:val="333333"/>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1989</Words>
  <Characters>2197</Characters>
  <Lines>0</Lines>
  <Paragraphs>0</Paragraphs>
  <TotalTime>0</TotalTime>
  <ScaleCrop>false</ScaleCrop>
  <LinksUpToDate>false</LinksUpToDate>
  <CharactersWithSpaces>2203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2023-05-16T07:45:00Z</dcterms:created>
  <dc:creator>媛子</dc:creator>
  <cp:lastModifiedBy>Administrator</cp:lastModifiedBy>
  <cp:lastPrinted>2023-05-16T09:47:00Z</cp:lastPrinted>
  <dcterms:modified xsi:type="dcterms:W3CDTF">2025-11-15T06:30:32Z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3CA9D050888F46A490EA24D2D4868DBE_11</vt:lpwstr>
  </property>
  <property fmtid="{D5CDD505-2E9C-101B-9397-08002B2CF9AE}" pid="4" name="KSOTemplateDocerSaveRecord">
    <vt:lpwstr>eyJoZGlkIjoiMTU2YTgzZmY1NDM3ODkyMDFlYTAwMjM5OGQyNzg3YjAiLCJ1c2VySWQiOiIzMDYwOTkzMDkifQ==</vt:lpwstr>
  </property>
</Properties>
</file>