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E4A00D">
      <w:pPr>
        <w:spacing w:before="158" w:line="224" w:lineRule="auto"/>
        <w:jc w:val="center"/>
        <w:rPr>
          <w:rFonts w:hint="eastAsia" w:ascii="宋体" w:hAnsi="宋体" w:eastAsia="宋体" w:cs="宋体"/>
          <w:color w:val="333333"/>
          <w:spacing w:val="10"/>
          <w:sz w:val="28"/>
          <w:szCs w:val="28"/>
          <w14:textOutline w14:w="5791" w14:cap="flat" w14:cmpd="sng">
            <w14:solidFill>
              <w14:srgbClr w14:val="333333"/>
            </w14:solidFill>
            <w14:prstDash w14:val="solid"/>
            <w14:miter w14:val="0"/>
          </w14:textOutline>
        </w:rPr>
      </w:pPr>
      <w:r>
        <w:rPr>
          <w:rFonts w:hint="eastAsia" w:ascii="宋体" w:hAnsi="宋体" w:eastAsia="宋体" w:cs="宋体"/>
          <w:color w:val="333333"/>
          <w:spacing w:val="10"/>
          <w:sz w:val="28"/>
          <w:szCs w:val="28"/>
          <w:lang w:val="en-US" w:eastAsia="zh-CN"/>
          <w14:textOutline w14:w="5791" w14:cap="flat" w14:cmpd="sng">
            <w14:solidFill>
              <w14:srgbClr w14:val="333333"/>
            </w14:solidFill>
            <w14:prstDash w14:val="solid"/>
            <w14:miter w14:val="0"/>
          </w14:textOutline>
        </w:rPr>
        <w:t>武穴市第五实验小学连山校区操场及看台工程</w:t>
      </w:r>
    </w:p>
    <w:p w14:paraId="72F67695">
      <w:pPr>
        <w:spacing w:before="158" w:line="224" w:lineRule="auto"/>
        <w:jc w:val="center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color w:val="333333"/>
          <w:spacing w:val="10"/>
          <w:sz w:val="31"/>
          <w:szCs w:val="31"/>
          <w14:textOutline w14:w="5791" w14:cap="flat" w14:cmpd="sng">
            <w14:solidFill>
              <w14:srgbClr w14:val="333333"/>
            </w14:solidFill>
            <w14:prstDash w14:val="solid"/>
            <w14:miter w14:val="0"/>
          </w14:textOutline>
        </w:rPr>
        <w:t>征求意见公告</w:t>
      </w:r>
    </w:p>
    <w:p w14:paraId="4594641C">
      <w:pPr>
        <w:spacing w:line="370" w:lineRule="auto"/>
        <w:rPr>
          <w:rFonts w:ascii="Arial"/>
          <w:sz w:val="21"/>
        </w:rPr>
      </w:pPr>
    </w:p>
    <w:p w14:paraId="081FFCE5">
      <w:pPr>
        <w:spacing w:before="78" w:line="219" w:lineRule="auto"/>
        <w:ind w:left="27"/>
        <w:outlineLvl w:val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color w:val="333333"/>
          <w:spacing w:val="-10"/>
          <w:sz w:val="24"/>
          <w:szCs w:val="24"/>
          <w14:textOutline w14:w="4354" w14:cap="flat" w14:cmpd="sng">
            <w14:solidFill>
              <w14:srgbClr w14:val="333333"/>
            </w14:solidFill>
            <w14:prstDash w14:val="solid"/>
            <w14:miter w14:val="0"/>
          </w14:textOutline>
        </w:rPr>
        <w:t>一</w:t>
      </w:r>
      <w:r>
        <w:rPr>
          <w:rFonts w:ascii="宋体" w:hAnsi="宋体" w:eastAsia="宋体" w:cs="宋体"/>
          <w:color w:val="333333"/>
          <w:spacing w:val="-6"/>
          <w:sz w:val="24"/>
          <w:szCs w:val="24"/>
          <w14:textOutline w14:w="4354" w14:cap="flat" w14:cmpd="sng">
            <w14:solidFill>
              <w14:srgbClr w14:val="333333"/>
            </w14:solidFill>
            <w14:prstDash w14:val="solid"/>
            <w14:miter w14:val="0"/>
          </w14:textOutline>
        </w:rPr>
        <w:t>、</w:t>
      </w:r>
      <w:r>
        <w:rPr>
          <w:rFonts w:ascii="宋体" w:hAnsi="宋体" w:eastAsia="宋体" w:cs="宋体"/>
          <w:color w:val="333333"/>
          <w:spacing w:val="-5"/>
          <w:sz w:val="24"/>
          <w:szCs w:val="24"/>
        </w:rPr>
        <w:t xml:space="preserve"> </w:t>
      </w:r>
      <w:r>
        <w:rPr>
          <w:rFonts w:ascii="宋体" w:hAnsi="宋体" w:eastAsia="宋体" w:cs="宋体"/>
          <w:color w:val="333333"/>
          <w:spacing w:val="-5"/>
          <w:sz w:val="24"/>
          <w:szCs w:val="24"/>
          <w14:textOutline w14:w="4354" w14:cap="flat" w14:cmpd="sng">
            <w14:solidFill>
              <w14:srgbClr w14:val="333333"/>
            </w14:solidFill>
            <w14:prstDash w14:val="solid"/>
            <w14:miter w14:val="0"/>
          </w14:textOutline>
        </w:rPr>
        <w:t>项目名称及采购编号、政府采购计划备案号</w:t>
      </w:r>
    </w:p>
    <w:p w14:paraId="0F871922">
      <w:pPr>
        <w:spacing w:before="183" w:line="240" w:lineRule="auto"/>
        <w:ind w:left="26" w:right="1032" w:firstLine="245" w:firstLineChars="106"/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color w:val="333333"/>
          <w:spacing w:val="-4"/>
          <w:sz w:val="24"/>
          <w:szCs w:val="24"/>
        </w:rPr>
        <w:t>1.采购编号：</w:t>
      </w:r>
      <w:r>
        <w:rPr>
          <w:rFonts w:hint="eastAsia" w:ascii="宋体" w:hAnsi="宋体" w:eastAsia="宋体" w:cs="宋体"/>
          <w:color w:val="333333"/>
          <w:spacing w:val="-4"/>
          <w:sz w:val="24"/>
          <w:szCs w:val="24"/>
          <w:lang w:val="en-US" w:eastAsia="zh-CN"/>
        </w:rPr>
        <w:t>25CG</w:t>
      </w:r>
    </w:p>
    <w:p w14:paraId="2DC5CBD0">
      <w:pPr>
        <w:spacing w:before="183" w:line="240" w:lineRule="auto"/>
        <w:ind w:right="-115" w:rightChars="0" w:firstLine="232" w:firstLineChars="100"/>
        <w:rPr>
          <w:rFonts w:hint="eastAsia" w:ascii="宋体" w:hAnsi="宋体" w:eastAsia="宋体" w:cs="宋体"/>
          <w:color w:val="333333"/>
          <w:spacing w:val="-4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color w:val="333333"/>
          <w:spacing w:val="-4"/>
          <w:sz w:val="24"/>
          <w:szCs w:val="24"/>
        </w:rPr>
        <w:t>2.项目名称：</w:t>
      </w:r>
      <w:r>
        <w:rPr>
          <w:rFonts w:hint="eastAsia" w:ascii="宋体" w:hAnsi="宋体" w:eastAsia="宋体" w:cs="宋体"/>
          <w:color w:val="333333"/>
          <w:spacing w:val="-4"/>
          <w:sz w:val="24"/>
          <w:szCs w:val="24"/>
          <w:lang w:val="en-US" w:eastAsia="zh-CN"/>
        </w:rPr>
        <w:t>武穴市第五实验小学连山校区操场及看台工程</w:t>
      </w:r>
    </w:p>
    <w:p w14:paraId="63724438">
      <w:pPr>
        <w:spacing w:before="183" w:line="240" w:lineRule="auto"/>
        <w:ind w:left="26" w:right="1032" w:firstLine="245" w:firstLineChars="106"/>
        <w:rPr>
          <w:rFonts w:hint="default" w:ascii="宋体" w:hAnsi="宋体" w:eastAsia="宋体" w:cs="宋体"/>
          <w:color w:val="333333"/>
          <w:spacing w:val="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333333"/>
          <w:spacing w:val="-4"/>
          <w:sz w:val="24"/>
          <w:szCs w:val="24"/>
          <w:lang w:val="en-US" w:eastAsia="zh-CN"/>
        </w:rPr>
        <w:t>3.政府采</w:t>
      </w: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>购计划备案号：421182-2025</w:t>
      </w:r>
      <w:bookmarkStart w:id="11" w:name="_GoBack"/>
      <w:bookmarkEnd w:id="11"/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>-00241</w:t>
      </w:r>
    </w:p>
    <w:p w14:paraId="6529FCB2">
      <w:pPr>
        <w:spacing w:before="183" w:line="220" w:lineRule="auto"/>
        <w:ind w:left="27"/>
        <w:outlineLvl w:val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color w:val="333333"/>
          <w:spacing w:val="-2"/>
          <w:sz w:val="24"/>
          <w:szCs w:val="24"/>
          <w14:textOutline w14:w="4354" w14:cap="flat" w14:cmpd="sng">
            <w14:solidFill>
              <w14:srgbClr w14:val="333333"/>
            </w14:solidFill>
            <w14:prstDash w14:val="solid"/>
            <w14:miter w14:val="0"/>
          </w14:textOutline>
        </w:rPr>
        <w:t>二、项</w:t>
      </w:r>
      <w:r>
        <w:rPr>
          <w:rFonts w:ascii="宋体" w:hAnsi="宋体" w:eastAsia="宋体" w:cs="宋体"/>
          <w:color w:val="333333"/>
          <w:spacing w:val="-1"/>
          <w:sz w:val="24"/>
          <w:szCs w:val="24"/>
          <w14:textOutline w14:w="4354" w14:cap="flat" w14:cmpd="sng">
            <w14:solidFill>
              <w14:srgbClr w14:val="333333"/>
            </w14:solidFill>
            <w14:prstDash w14:val="solid"/>
            <w14:miter w14:val="0"/>
          </w14:textOutline>
        </w:rPr>
        <w:t>目内容</w:t>
      </w:r>
    </w:p>
    <w:p w14:paraId="03B9C1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242" w:firstLineChars="100"/>
        <w:textAlignment w:val="auto"/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color w:val="333333"/>
          <w:spacing w:val="1"/>
          <w:sz w:val="24"/>
          <w:szCs w:val="24"/>
        </w:rPr>
        <w:t>1.项目基本情</w:t>
      </w: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 xml:space="preserve">况：武穴市第五实验小学连山校区操场及看台工程。 </w:t>
      </w:r>
    </w:p>
    <w:p w14:paraId="062E3B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242" w:firstLineChars="100"/>
        <w:textAlignment w:val="auto"/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>2.采购内容及要求：该项目位于武穴市花桥镇，对武穴市第五实验小学连山校区的运动场、排球场、羽毛球场、篮球场、足球场面层，球场设备，看台楼地面、栏杆、座椅等配套基础设施(详见清单）。</w:t>
      </w:r>
    </w:p>
    <w:p w14:paraId="4E6F55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242" w:firstLineChars="100"/>
        <w:textAlignment w:val="auto"/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>3.项目总预算：189.75万元。</w:t>
      </w:r>
    </w:p>
    <w:p w14:paraId="5065A59E">
      <w:pPr>
        <w:spacing w:before="183" w:line="220" w:lineRule="auto"/>
        <w:ind w:left="27"/>
        <w:outlineLvl w:val="0"/>
        <w:rPr>
          <w:rFonts w:hint="eastAsia" w:ascii="宋体" w:hAnsi="宋体" w:eastAsia="宋体" w:cs="宋体"/>
          <w:color w:val="333333"/>
          <w:spacing w:val="-2"/>
          <w:sz w:val="24"/>
          <w:szCs w:val="24"/>
          <w:lang w:val="en-US" w:eastAsia="zh-CN"/>
          <w14:textOutline w14:w="4354" w14:cap="flat" w14:cmpd="sng">
            <w14:solidFill>
              <w14:srgbClr w14:val="333333"/>
            </w14:solidFill>
            <w14:prstDash w14:val="solid"/>
            <w14:miter w14:val="0"/>
          </w14:textOutline>
        </w:rPr>
      </w:pPr>
      <w:r>
        <w:rPr>
          <w:rFonts w:hint="eastAsia" w:ascii="宋体" w:hAnsi="宋体" w:eastAsia="宋体" w:cs="宋体"/>
          <w:color w:val="333333"/>
          <w:spacing w:val="-2"/>
          <w:sz w:val="24"/>
          <w:szCs w:val="24"/>
          <w:lang w:val="en-US" w:eastAsia="zh-CN"/>
          <w14:textOutline w14:w="4354" w14:cap="flat" w14:cmpd="sng">
            <w14:solidFill>
              <w14:srgbClr w14:val="333333"/>
            </w14:solidFill>
            <w14:prstDash w14:val="solid"/>
            <w14:miter w14:val="0"/>
          </w14:textOutline>
        </w:rPr>
        <w:t>三、征求意见截止日期</w:t>
      </w:r>
    </w:p>
    <w:p w14:paraId="38BB96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242" w:firstLineChars="100"/>
        <w:textAlignment w:val="auto"/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>从2025年10月16日至2025年10月18日</w:t>
      </w:r>
    </w:p>
    <w:p w14:paraId="0FBC82A8">
      <w:pPr>
        <w:spacing w:before="183" w:line="220" w:lineRule="auto"/>
        <w:ind w:left="27"/>
        <w:outlineLvl w:val="0"/>
        <w:rPr>
          <w:rFonts w:ascii="宋体" w:hAnsi="宋体" w:eastAsia="宋体" w:cs="宋体"/>
          <w:b w:val="0"/>
          <w:bCs w:val="0"/>
          <w:color w:val="333333"/>
          <w:spacing w:val="-2"/>
          <w:sz w:val="24"/>
          <w:szCs w:val="24"/>
          <w14:textOutline w14:w="4354" w14:cap="flat" w14:cmpd="sng">
            <w14:solidFill>
              <w14:srgbClr w14:val="333333"/>
            </w14:solidFill>
            <w14:prstDash w14:val="solid"/>
            <w14:miter w14:val="0"/>
          </w14:textOutline>
        </w:rPr>
      </w:pPr>
      <w:r>
        <w:rPr>
          <w:rFonts w:ascii="宋体" w:hAnsi="宋体" w:eastAsia="宋体" w:cs="宋体"/>
          <w:b w:val="0"/>
          <w:bCs w:val="0"/>
          <w:color w:val="333333"/>
          <w:spacing w:val="-2"/>
          <w:sz w:val="24"/>
          <w:szCs w:val="24"/>
          <w14:textOutline w14:w="4354" w14:cap="flat" w14:cmpd="sng">
            <w14:solidFill>
              <w14:srgbClr w14:val="333333"/>
            </w14:solidFill>
            <w14:prstDash w14:val="solid"/>
            <w14:miter w14:val="0"/>
          </w14:textOutline>
        </w:rPr>
        <w:t>四、 征求意见的提交方式</w:t>
      </w:r>
    </w:p>
    <w:p w14:paraId="168D2B93">
      <w:pPr>
        <w:spacing w:before="183" w:line="360" w:lineRule="auto"/>
        <w:ind w:left="27" w:firstLine="484" w:firstLineChars="200"/>
        <w:outlineLvl w:val="0"/>
        <w:rPr>
          <w:rFonts w:hint="eastAsia" w:ascii="宋体" w:hAnsi="宋体" w:eastAsia="宋体" w:cs="宋体"/>
          <w:b w:val="0"/>
          <w:bCs w:val="0"/>
          <w:color w:val="333333"/>
          <w:spacing w:val="-2"/>
          <w:sz w:val="24"/>
          <w:szCs w:val="24"/>
          <w14:textOutline w14:w="4354" w14:cap="flat" w14:cmpd="sng">
            <w14:solidFill>
              <w14:srgbClr w14:val="333333"/>
            </w14:solidFill>
            <w14:prstDash w14:val="solid"/>
            <w14:miter w14:val="0"/>
          </w14:textOutline>
        </w:rPr>
      </w:pP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>递交材料截止时间：自2025年10月16日至2025年10月18日17:00止。请按照附件2提供的参考格式回复意见。提出的意见建议应当实事求是、客观公正、详细具体、理由充分，并在公示期内将相关意见以书面形式（加盖公章）提交至</w:t>
      </w:r>
      <w:r>
        <w:rPr>
          <w:rFonts w:hint="eastAsia" w:ascii="宋体" w:hAnsi="宋体" w:eastAsia="宋体" w:cs="宋体"/>
          <w:sz w:val="24"/>
          <w:szCs w:val="24"/>
          <w:shd w:val="clear" w:color="auto" w:fill="FFFFFF"/>
          <w:lang w:eastAsia="zh-CN"/>
        </w:rPr>
        <w:t>湖北泽慧工程咨询有限公司</w:t>
      </w:r>
      <w:r>
        <w:rPr>
          <w:rFonts w:hint="eastAsia" w:ascii="宋体" w:hAnsi="宋体" w:eastAsia="宋体"/>
          <w:sz w:val="24"/>
          <w:lang w:val="zh-CN" w:eastAsia="zh-CN"/>
        </w:rPr>
        <w:t>（</w:t>
      </w: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>武穴市正大一村153号</w:t>
      </w:r>
      <w:r>
        <w:rPr>
          <w:rFonts w:hint="eastAsia" w:ascii="宋体" w:hAnsi="宋体" w:eastAsia="宋体"/>
          <w:sz w:val="24"/>
          <w:lang w:val="zh-CN" w:eastAsia="zh-CN"/>
        </w:rPr>
        <w:t>）</w:t>
      </w: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>，或将反馈意见的盖章扫描件和电子文档（word版本）发送至指定的电子邮箱（280692195qq.com），邮件主题注明“（公司名称）关于（项目名称）采购需求反馈意见”，邮件内容应包括供应商名称、供应商联系人姓名、联系方式等内容。</w:t>
      </w:r>
    </w:p>
    <w:p w14:paraId="7289A0BC">
      <w:pPr>
        <w:spacing w:before="183" w:line="220" w:lineRule="auto"/>
        <w:ind w:left="27"/>
        <w:outlineLvl w:val="0"/>
        <w:rPr>
          <w:rFonts w:ascii="宋体" w:hAnsi="宋体" w:eastAsia="宋体" w:cs="宋体"/>
          <w:b w:val="0"/>
          <w:bCs w:val="0"/>
          <w:color w:val="333333"/>
          <w:spacing w:val="-2"/>
          <w:sz w:val="24"/>
          <w:szCs w:val="24"/>
          <w14:textOutline w14:w="4354" w14:cap="flat" w14:cmpd="sng">
            <w14:solidFill>
              <w14:srgbClr w14:val="333333"/>
            </w14:solidFill>
            <w14:prstDash w14:val="solid"/>
            <w14:miter w14:val="0"/>
          </w14:textOutline>
        </w:rPr>
      </w:pPr>
      <w:r>
        <w:rPr>
          <w:rFonts w:ascii="宋体" w:hAnsi="宋体" w:eastAsia="宋体" w:cs="宋体"/>
          <w:b w:val="0"/>
          <w:bCs w:val="0"/>
          <w:color w:val="333333"/>
          <w:spacing w:val="-2"/>
          <w:sz w:val="24"/>
          <w:szCs w:val="24"/>
          <w14:textOutline w14:w="4354" w14:cap="flat" w14:cmpd="sng">
            <w14:solidFill>
              <w14:srgbClr w14:val="333333"/>
            </w14:solidFill>
            <w14:prstDash w14:val="solid"/>
            <w14:miter w14:val="0"/>
          </w14:textOutline>
        </w:rPr>
        <w:t>五、采购文件或采购需求</w:t>
      </w:r>
    </w:p>
    <w:p w14:paraId="178325BA">
      <w:pPr>
        <w:spacing w:before="183" w:line="360" w:lineRule="auto"/>
        <w:ind w:left="27" w:firstLine="484" w:firstLineChars="200"/>
        <w:outlineLvl w:val="0"/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>该项目位于武穴市花桥镇，对武穴市第五实验小学连山校区的运动场、排球场、羽毛球场、篮球场、足球场面层，球场设备，看台楼地面、栏杆、座椅等配套基础设施(详见清单）。</w:t>
      </w:r>
    </w:p>
    <w:p w14:paraId="2A210962">
      <w:pPr>
        <w:spacing w:before="183" w:line="220" w:lineRule="auto"/>
        <w:ind w:left="27"/>
        <w:outlineLvl w:val="0"/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b w:val="0"/>
          <w:bCs w:val="0"/>
          <w:color w:val="333333"/>
          <w:spacing w:val="-2"/>
          <w:sz w:val="24"/>
          <w:szCs w:val="24"/>
          <w14:textOutline w14:w="4354" w14:cap="flat" w14:cmpd="sng">
            <w14:solidFill>
              <w14:srgbClr w14:val="333333"/>
            </w14:solidFill>
            <w14:prstDash w14:val="solid"/>
            <w14:miter w14:val="0"/>
          </w14:textOutline>
        </w:rPr>
        <w:t>六、本项目采购人或采购代理机构的情况</w:t>
      </w:r>
    </w:p>
    <w:p w14:paraId="3F48890D">
      <w:pPr>
        <w:spacing w:before="183" w:line="220" w:lineRule="auto"/>
        <w:ind w:firstLine="484" w:firstLineChars="200"/>
        <w:jc w:val="left"/>
        <w:outlineLvl w:val="0"/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>采  购 人：武穴市教育局</w:t>
      </w:r>
    </w:p>
    <w:p w14:paraId="0491DC10">
      <w:pPr>
        <w:spacing w:before="183" w:line="220" w:lineRule="auto"/>
        <w:ind w:firstLine="484" w:firstLineChars="200"/>
        <w:jc w:val="left"/>
        <w:outlineLvl w:val="0"/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>地     址：武穴市文曲路北13号</w:t>
      </w:r>
    </w:p>
    <w:p w14:paraId="47DF4E1E">
      <w:pPr>
        <w:spacing w:before="183" w:line="220" w:lineRule="auto"/>
        <w:ind w:firstLine="484" w:firstLineChars="200"/>
        <w:jc w:val="left"/>
        <w:outlineLvl w:val="0"/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 xml:space="preserve">联系人姓名：李先生 </w:t>
      </w:r>
    </w:p>
    <w:p w14:paraId="72FB0C38">
      <w:pPr>
        <w:spacing w:before="183" w:line="220" w:lineRule="auto"/>
        <w:ind w:firstLine="484" w:firstLineChars="200"/>
        <w:jc w:val="left"/>
        <w:outlineLvl w:val="0"/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>联 系电 话：13972734198</w:t>
      </w:r>
    </w:p>
    <w:p w14:paraId="5BD505D3">
      <w:pPr>
        <w:spacing w:before="183" w:line="220" w:lineRule="auto"/>
        <w:ind w:firstLine="484" w:firstLineChars="200"/>
        <w:jc w:val="left"/>
        <w:outlineLvl w:val="0"/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zh-CN" w:eastAsia="zh-CN"/>
        </w:rPr>
        <w:t>招标代理机构：</w:t>
      </w: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>湖北泽慧工程咨询有限公司</w:t>
      </w:r>
    </w:p>
    <w:p w14:paraId="5D3FD1FC">
      <w:pPr>
        <w:spacing w:before="183" w:line="220" w:lineRule="auto"/>
        <w:ind w:firstLine="484" w:firstLineChars="200"/>
        <w:jc w:val="left"/>
        <w:outlineLvl w:val="0"/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zh-CN" w:eastAsia="zh-CN"/>
        </w:rPr>
      </w:pP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zh-CN" w:eastAsia="zh-CN"/>
        </w:rPr>
        <w:t>地 址：武穴市正大一村153号</w:t>
      </w:r>
    </w:p>
    <w:p w14:paraId="190E2C27">
      <w:pPr>
        <w:spacing w:before="183" w:line="220" w:lineRule="auto"/>
        <w:ind w:firstLine="484" w:firstLineChars="200"/>
        <w:jc w:val="left"/>
        <w:outlineLvl w:val="0"/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zh-CN" w:eastAsia="zh-CN"/>
        </w:rPr>
        <w:t>联系人：</w:t>
      </w: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 xml:space="preserve">方工  </w:t>
      </w:r>
    </w:p>
    <w:p w14:paraId="6DF9D728">
      <w:pPr>
        <w:spacing w:before="183" w:line="220" w:lineRule="auto"/>
        <w:ind w:firstLine="484" w:firstLineChars="200"/>
        <w:jc w:val="left"/>
        <w:outlineLvl w:val="0"/>
        <w:rPr>
          <w:rFonts w:hint="default" w:ascii="宋体" w:hAnsi="宋体" w:eastAsia="宋体" w:cs="宋体"/>
          <w:color w:val="333333"/>
          <w:spacing w:val="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zh-CN" w:eastAsia="zh-CN"/>
        </w:rPr>
        <w:t>电  话：</w:t>
      </w:r>
      <w:bookmarkStart w:id="0" w:name="_Toc5236"/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>13807250052</w:t>
      </w:r>
    </w:p>
    <w:p w14:paraId="3AB29842">
      <w:pPr>
        <w:pStyle w:val="12"/>
        <w:rPr>
          <w:rFonts w:hint="eastAsia"/>
          <w:lang w:val="en-US" w:eastAsia="zh-CN"/>
        </w:rPr>
      </w:pPr>
    </w:p>
    <w:p w14:paraId="685384E7">
      <w:pPr>
        <w:widowControl/>
        <w:jc w:val="left"/>
        <w:outlineLvl w:val="0"/>
        <w:rPr>
          <w:rFonts w:hint="eastAsia" w:ascii="宋体" w:hAnsi="宋体"/>
          <w:kern w:val="0"/>
          <w:sz w:val="24"/>
          <w:lang w:val="zh-CN"/>
        </w:rPr>
      </w:pPr>
      <w:bookmarkStart w:id="1" w:name="_Toc20899"/>
      <w:bookmarkStart w:id="2" w:name="_Toc15899"/>
      <w:bookmarkStart w:id="3" w:name="_Toc3856"/>
      <w:bookmarkStart w:id="4" w:name="_Toc31853"/>
      <w:bookmarkStart w:id="5" w:name="_Toc26354"/>
      <w:bookmarkStart w:id="6" w:name="_Toc3667"/>
      <w:bookmarkStart w:id="7" w:name="_Toc958"/>
      <w:bookmarkStart w:id="8" w:name="_Toc20220"/>
      <w:bookmarkStart w:id="9" w:name="_Toc9695"/>
      <w:bookmarkStart w:id="10" w:name="_Toc12157"/>
    </w:p>
    <w:p w14:paraId="0D203206">
      <w:pPr>
        <w:widowControl/>
        <w:jc w:val="left"/>
        <w:outlineLvl w:val="0"/>
        <w:rPr>
          <w:rFonts w:hint="eastAsia" w:ascii="宋体" w:hAnsi="宋体"/>
          <w:kern w:val="0"/>
          <w:sz w:val="24"/>
          <w:lang w:val="zh-CN"/>
        </w:rPr>
      </w:pPr>
    </w:p>
    <w:p w14:paraId="07F666E4">
      <w:pPr>
        <w:widowControl/>
        <w:jc w:val="left"/>
        <w:outlineLvl w:val="0"/>
        <w:rPr>
          <w:rFonts w:hint="eastAsia" w:ascii="宋体" w:hAnsi="宋体"/>
          <w:kern w:val="0"/>
          <w:sz w:val="24"/>
          <w:lang w:val="zh-CN"/>
        </w:rPr>
      </w:pPr>
    </w:p>
    <w:p w14:paraId="7FF9F5A2">
      <w:pPr>
        <w:widowControl/>
        <w:jc w:val="righ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  <w:kern w:val="0"/>
          <w:sz w:val="24"/>
          <w:lang w:val="zh-CN"/>
        </w:rPr>
        <w:t>202</w:t>
      </w:r>
      <w:r>
        <w:rPr>
          <w:rFonts w:hint="eastAsia" w:ascii="宋体" w:hAnsi="宋体" w:eastAsia="宋体"/>
          <w:kern w:val="0"/>
          <w:sz w:val="24"/>
          <w:lang w:val="en-US" w:eastAsia="zh-CN"/>
        </w:rPr>
        <w:t>5</w:t>
      </w:r>
      <w:r>
        <w:rPr>
          <w:rFonts w:hint="eastAsia" w:ascii="宋体" w:hAnsi="宋体"/>
          <w:kern w:val="0"/>
          <w:sz w:val="24"/>
          <w:lang w:val="zh-CN"/>
        </w:rPr>
        <w:t>年</w:t>
      </w:r>
      <w:r>
        <w:rPr>
          <w:rFonts w:hint="eastAsia" w:ascii="宋体" w:hAnsi="宋体"/>
          <w:kern w:val="0"/>
          <w:sz w:val="24"/>
          <w:lang w:val="en-US" w:eastAsia="zh-CN"/>
        </w:rPr>
        <w:t>10</w:t>
      </w:r>
      <w:r>
        <w:rPr>
          <w:rFonts w:hint="eastAsia" w:ascii="宋体" w:hAnsi="宋体"/>
          <w:kern w:val="0"/>
          <w:sz w:val="24"/>
          <w:lang w:val="zh-CN"/>
        </w:rPr>
        <w:t>月</w:t>
      </w:r>
      <w:r>
        <w:rPr>
          <w:rFonts w:hint="eastAsia" w:ascii="宋体" w:hAnsi="宋体" w:eastAsia="宋体"/>
          <w:kern w:val="0"/>
          <w:sz w:val="24"/>
          <w:lang w:val="en-US" w:eastAsia="zh-CN"/>
        </w:rPr>
        <w:t>15</w:t>
      </w:r>
      <w:r>
        <w:rPr>
          <w:rFonts w:hint="eastAsia" w:ascii="宋体" w:hAnsi="宋体"/>
          <w:kern w:val="0"/>
          <w:sz w:val="24"/>
          <w:lang w:val="zh-CN"/>
        </w:rPr>
        <w:t>日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</w:p>
    <w:p w14:paraId="2394AD14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4DC5C79D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664B3157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72972580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2303126A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387DB8DF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61D8E1FD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0E9D4657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6627223C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5BBF4373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69878148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12F8C220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541932CF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69B13DFF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35C39F8F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5CABA1F8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1C2F25C1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4C65320F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1B0D209C">
      <w:pPr>
        <w:pStyle w:val="1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38D0E823">
      <w:pPr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71186D3F">
      <w:pPr>
        <w:pStyle w:val="1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016B27BA">
      <w:pPr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79E0C53E">
      <w:pPr>
        <w:pStyle w:val="2"/>
        <w:rPr>
          <w:rFonts w:hint="eastAsia"/>
          <w:lang w:val="en-US" w:eastAsia="zh-CN"/>
        </w:rPr>
      </w:pPr>
    </w:p>
    <w:p w14:paraId="3BF8C687">
      <w:pPr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23557B94">
      <w:pPr>
        <w:pStyle w:val="1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4604F3AD">
      <w:pPr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05CA09A7">
      <w:pPr>
        <w:pStyle w:val="1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bookmarkEnd w:id="0"/>
    <w:p w14:paraId="383E17A5">
      <w:pPr>
        <w:spacing w:line="480" w:lineRule="auto"/>
        <w:rPr>
          <w:rFonts w:ascii="宋体" w:hAnsi="宋体" w:eastAsia="宋体" w:cs="Times New Roman"/>
          <w:b/>
          <w:sz w:val="24"/>
        </w:rPr>
      </w:pPr>
      <w:r>
        <w:rPr>
          <w:rFonts w:hint="eastAsia" w:ascii="宋体" w:hAnsi="宋体" w:eastAsia="宋体" w:cs="Times New Roman"/>
          <w:b/>
          <w:sz w:val="24"/>
        </w:rPr>
        <w:t xml:space="preserve">附件1：                   </w:t>
      </w:r>
      <w:r>
        <w:rPr>
          <w:rFonts w:hint="eastAsia" w:ascii="宋体" w:hAnsi="宋体" w:eastAsia="宋体" w:cs="Times New Roman"/>
          <w:b/>
          <w:sz w:val="28"/>
          <w:szCs w:val="28"/>
        </w:rPr>
        <w:t xml:space="preserve"> </w:t>
      </w:r>
    </w:p>
    <w:p w14:paraId="7C9240F5">
      <w:pPr>
        <w:spacing w:line="360" w:lineRule="auto"/>
        <w:ind w:firstLine="480" w:firstLineChars="20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一、项目基本情况</w:t>
      </w:r>
    </w:p>
    <w:p w14:paraId="518CF34F">
      <w:pPr>
        <w:spacing w:line="360" w:lineRule="auto"/>
        <w:ind w:firstLine="480" w:firstLineChars="200"/>
        <w:rPr>
          <w:rFonts w:hint="eastAsia" w:ascii="宋体" w:hAnsi="宋体"/>
          <w:sz w:val="24"/>
          <w:lang w:eastAsia="zh-CN"/>
        </w:rPr>
      </w:pPr>
      <w:r>
        <w:rPr>
          <w:rFonts w:hint="eastAsia" w:ascii="宋体" w:hAnsi="宋体"/>
          <w:sz w:val="24"/>
        </w:rPr>
        <w:t>项目名称：</w:t>
      </w:r>
      <w:r>
        <w:rPr>
          <w:rFonts w:hint="eastAsia" w:ascii="宋体" w:hAnsi="宋体"/>
          <w:sz w:val="24"/>
          <w:lang w:val="en-US" w:eastAsia="zh-CN"/>
        </w:rPr>
        <w:t>武穴市第五实验小学连山校区操场及看台工程</w:t>
      </w:r>
    </w:p>
    <w:p w14:paraId="4D83F180"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采购方式：</w:t>
      </w:r>
      <w:r>
        <w:rPr>
          <w:rFonts w:hint="eastAsia" w:ascii="宋体" w:hAnsi="宋体"/>
          <w:sz w:val="24"/>
          <w:lang w:eastAsia="zh-CN"/>
        </w:rPr>
        <w:t>竞争性谈判</w:t>
      </w:r>
    </w:p>
    <w:p w14:paraId="284178B3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预算金额：189.75万元</w:t>
      </w:r>
    </w:p>
    <w:p w14:paraId="29C25037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采购需求：该项目位于武穴市花桥镇，对武穴市第五实验小学连山校区的运动场、排球场、羽毛球场、篮球场、足球场面层，球场设备，看台楼地面、栏杆、座椅等配套基础设施(详见清单）。</w:t>
      </w:r>
    </w:p>
    <w:p w14:paraId="422748B9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合同履行期限：自合同签订之日起60日历天。</w:t>
      </w:r>
    </w:p>
    <w:p w14:paraId="48014C83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b/>
          <w:bCs/>
          <w:sz w:val="24"/>
        </w:rPr>
        <w:t>二、申请人资格要求</w:t>
      </w:r>
      <w:r>
        <w:rPr>
          <w:rFonts w:hint="eastAsia" w:ascii="宋体" w:hAnsi="宋体"/>
          <w:sz w:val="24"/>
        </w:rPr>
        <w:t>：</w:t>
      </w:r>
    </w:p>
    <w:p w14:paraId="354690BE">
      <w:pPr>
        <w:spacing w:line="360" w:lineRule="auto"/>
        <w:ind w:firstLine="470" w:firstLineChars="196"/>
        <w:rPr>
          <w:rFonts w:ascii="宋体" w:hAnsi="宋体" w:cs="宋体"/>
          <w:kern w:val="0"/>
          <w:sz w:val="24"/>
          <w:lang w:bidi="ar"/>
        </w:rPr>
      </w:pPr>
      <w:r>
        <w:rPr>
          <w:rFonts w:hint="eastAsia" w:ascii="宋体" w:hAnsi="宋体" w:cs="宋体"/>
          <w:kern w:val="0"/>
          <w:sz w:val="24"/>
          <w:lang w:bidi="ar"/>
        </w:rPr>
        <w:t>1.符合《中华人民共和国政府采购法》第二十二条规定：</w:t>
      </w:r>
    </w:p>
    <w:p w14:paraId="45AEA5DB">
      <w:pPr>
        <w:spacing w:line="360" w:lineRule="auto"/>
        <w:ind w:firstLine="470" w:firstLineChars="196"/>
        <w:rPr>
          <w:rFonts w:ascii="宋体" w:hAnsi="宋体" w:cs="宋体"/>
          <w:kern w:val="0"/>
          <w:sz w:val="24"/>
          <w:lang w:bidi="ar"/>
        </w:rPr>
      </w:pPr>
      <w:r>
        <w:rPr>
          <w:rFonts w:hint="eastAsia" w:ascii="宋体" w:hAnsi="宋体" w:cs="宋体"/>
          <w:kern w:val="0"/>
          <w:sz w:val="24"/>
          <w:lang w:bidi="ar"/>
        </w:rPr>
        <w:t>（1）具有独立承担民事责任的能力；</w:t>
      </w:r>
    </w:p>
    <w:p w14:paraId="7F44D177">
      <w:pPr>
        <w:spacing w:line="360" w:lineRule="auto"/>
        <w:ind w:firstLine="470" w:firstLineChars="196"/>
        <w:rPr>
          <w:rFonts w:ascii="宋体" w:hAnsi="宋体" w:cs="宋体"/>
          <w:kern w:val="0"/>
          <w:sz w:val="24"/>
          <w:lang w:bidi="ar"/>
        </w:rPr>
      </w:pPr>
      <w:r>
        <w:rPr>
          <w:rFonts w:hint="eastAsia" w:ascii="宋体" w:hAnsi="宋体" w:cs="宋体"/>
          <w:kern w:val="0"/>
          <w:sz w:val="24"/>
          <w:lang w:bidi="ar"/>
        </w:rPr>
        <w:t>（2）具有良好的商业信誉和健全的财务会计制度；</w:t>
      </w:r>
    </w:p>
    <w:p w14:paraId="3C0CF80B">
      <w:pPr>
        <w:spacing w:line="360" w:lineRule="auto"/>
        <w:ind w:firstLine="470" w:firstLineChars="196"/>
        <w:rPr>
          <w:rFonts w:ascii="宋体" w:hAnsi="宋体" w:cs="宋体"/>
          <w:kern w:val="0"/>
          <w:sz w:val="24"/>
          <w:lang w:bidi="ar"/>
        </w:rPr>
      </w:pPr>
      <w:r>
        <w:rPr>
          <w:rFonts w:hint="eastAsia" w:ascii="宋体" w:hAnsi="宋体" w:cs="宋体"/>
          <w:kern w:val="0"/>
          <w:sz w:val="24"/>
          <w:lang w:bidi="ar"/>
        </w:rPr>
        <w:t>（3）具有履行合同所必需的设备和专业技术能力；</w:t>
      </w:r>
    </w:p>
    <w:p w14:paraId="504D2E8F">
      <w:pPr>
        <w:spacing w:line="360" w:lineRule="auto"/>
        <w:ind w:firstLine="470" w:firstLineChars="196"/>
        <w:rPr>
          <w:rFonts w:ascii="宋体" w:hAnsi="宋体" w:cs="宋体"/>
          <w:kern w:val="0"/>
          <w:sz w:val="24"/>
          <w:lang w:bidi="ar"/>
        </w:rPr>
      </w:pPr>
      <w:r>
        <w:rPr>
          <w:rFonts w:hint="eastAsia" w:ascii="宋体" w:hAnsi="宋体" w:cs="宋体"/>
          <w:kern w:val="0"/>
          <w:sz w:val="24"/>
          <w:lang w:bidi="ar"/>
        </w:rPr>
        <w:t>（4）有依法缴纳税收和社会保障资金的良好记录；</w:t>
      </w:r>
    </w:p>
    <w:p w14:paraId="625AB7B8">
      <w:pPr>
        <w:spacing w:line="360" w:lineRule="auto"/>
        <w:ind w:firstLine="470" w:firstLineChars="196"/>
        <w:rPr>
          <w:rFonts w:ascii="宋体" w:hAnsi="宋体" w:cs="宋体"/>
          <w:kern w:val="0"/>
          <w:sz w:val="24"/>
          <w:lang w:bidi="ar"/>
        </w:rPr>
      </w:pPr>
      <w:r>
        <w:rPr>
          <w:rFonts w:hint="eastAsia" w:ascii="宋体" w:hAnsi="宋体" w:cs="宋体"/>
          <w:kern w:val="0"/>
          <w:sz w:val="24"/>
          <w:lang w:bidi="ar"/>
        </w:rPr>
        <w:t>（5）参加政府采购活动前三年内，在经营活动中没有重大违法记录；</w:t>
      </w:r>
    </w:p>
    <w:p w14:paraId="792D599F">
      <w:pPr>
        <w:spacing w:line="360" w:lineRule="auto"/>
        <w:ind w:firstLine="470" w:firstLineChars="196"/>
        <w:rPr>
          <w:rFonts w:ascii="宋体" w:hAnsi="宋体" w:cs="宋体"/>
          <w:kern w:val="0"/>
          <w:sz w:val="24"/>
          <w:lang w:bidi="ar"/>
        </w:rPr>
      </w:pPr>
      <w:r>
        <w:rPr>
          <w:rFonts w:hint="eastAsia" w:ascii="宋体" w:hAnsi="宋体" w:cs="宋体"/>
          <w:kern w:val="0"/>
          <w:sz w:val="24"/>
          <w:lang w:bidi="ar"/>
        </w:rPr>
        <w:t>（6）法律、行政法规规定的其他条件。</w:t>
      </w:r>
    </w:p>
    <w:p w14:paraId="0A16B524">
      <w:pPr>
        <w:spacing w:line="360" w:lineRule="auto"/>
        <w:ind w:firstLine="470" w:firstLineChars="196"/>
        <w:rPr>
          <w:rFonts w:ascii="宋体" w:hAnsi="宋体" w:cs="宋体"/>
          <w:kern w:val="0"/>
          <w:sz w:val="24"/>
          <w:lang w:bidi="ar"/>
        </w:rPr>
      </w:pPr>
      <w:r>
        <w:rPr>
          <w:rFonts w:hint="eastAsia" w:ascii="宋体" w:hAnsi="宋体" w:cs="宋体"/>
          <w:kern w:val="0"/>
          <w:sz w:val="24"/>
          <w:lang w:bidi="ar"/>
        </w:rPr>
        <w:t>2.单位负责人为同一人或者存在直接控股、管理关系的不同投标人，不得参加本项目同一合同项下的政府采购活动。</w:t>
      </w:r>
    </w:p>
    <w:p w14:paraId="7D1C0D91">
      <w:pPr>
        <w:spacing w:line="360" w:lineRule="auto"/>
        <w:ind w:firstLine="470" w:firstLineChars="196"/>
        <w:rPr>
          <w:rFonts w:ascii="宋体" w:hAnsi="宋体" w:cs="宋体"/>
          <w:kern w:val="0"/>
          <w:sz w:val="24"/>
          <w:lang w:bidi="ar"/>
        </w:rPr>
      </w:pPr>
      <w:r>
        <w:rPr>
          <w:rFonts w:hint="eastAsia" w:ascii="宋体" w:hAnsi="宋体" w:cs="宋体"/>
          <w:kern w:val="0"/>
          <w:sz w:val="24"/>
          <w:lang w:bidi="ar"/>
        </w:rPr>
        <w:t>3.为本采购项目提供整体设计、规范编制或者项目管理、监理、检测等服务的，不得再参加本项目的其他招标采购活动。</w:t>
      </w:r>
    </w:p>
    <w:p w14:paraId="3D68FD94">
      <w:pPr>
        <w:spacing w:line="360" w:lineRule="auto"/>
        <w:ind w:firstLine="470" w:firstLineChars="196"/>
        <w:rPr>
          <w:rFonts w:ascii="宋体" w:hAnsi="宋体" w:cs="宋体"/>
          <w:kern w:val="0"/>
          <w:sz w:val="24"/>
          <w:lang w:bidi="ar"/>
        </w:rPr>
      </w:pPr>
      <w:r>
        <w:rPr>
          <w:rFonts w:hint="eastAsia" w:ascii="宋体" w:hAnsi="宋体" w:cs="宋体"/>
          <w:kern w:val="0"/>
          <w:sz w:val="24"/>
          <w:lang w:bidi="ar"/>
        </w:rPr>
        <w:t>4.未被列入失信被执行人、重大税收违法案件当事人名单，未被列入政府采购严重违法失信行为记录名单。</w:t>
      </w:r>
    </w:p>
    <w:p w14:paraId="72535146">
      <w:pPr>
        <w:spacing w:before="25" w:after="25" w:line="360" w:lineRule="auto"/>
        <w:ind w:firstLine="420" w:firstLineChars="175"/>
        <w:jc w:val="left"/>
        <w:rPr>
          <w:rFonts w:ascii="宋体" w:hAnsi="宋体" w:cs="宋体"/>
          <w:kern w:val="0"/>
          <w:sz w:val="24"/>
          <w:lang w:bidi="ar"/>
        </w:rPr>
      </w:pPr>
      <w:r>
        <w:rPr>
          <w:rFonts w:hint="eastAsia" w:ascii="宋体" w:hAnsi="宋体" w:cs="宋体"/>
          <w:kern w:val="0"/>
          <w:sz w:val="24"/>
          <w:lang w:bidi="ar"/>
        </w:rPr>
        <w:t>5.落实政府采购政策需满足的资格要求：</w:t>
      </w:r>
    </w:p>
    <w:p w14:paraId="6B249C1A">
      <w:pPr>
        <w:spacing w:before="25" w:after="25" w:line="360" w:lineRule="auto"/>
        <w:ind w:firstLine="455" w:firstLineChars="175"/>
        <w:jc w:val="left"/>
        <w:rPr>
          <w:rFonts w:ascii="Calibri" w:hAnsi="Calibri" w:cs="宋体"/>
          <w:bCs/>
          <w:spacing w:val="10"/>
          <w:kern w:val="0"/>
          <w:sz w:val="24"/>
          <w:lang w:bidi="ar"/>
        </w:rPr>
      </w:pPr>
      <w:r>
        <w:rPr>
          <w:rFonts w:hint="eastAsia" w:ascii="Calibri" w:hAnsi="Calibri" w:cs="宋体"/>
          <w:bCs/>
          <w:spacing w:val="10"/>
          <w:kern w:val="0"/>
          <w:sz w:val="24"/>
          <w:lang w:bidi="ar"/>
        </w:rPr>
        <w:t>（1）政府采购促进中小企业发展政策；</w:t>
      </w:r>
    </w:p>
    <w:p w14:paraId="3F7B3706">
      <w:pPr>
        <w:spacing w:before="25" w:after="25" w:line="360" w:lineRule="auto"/>
        <w:ind w:firstLine="455" w:firstLineChars="175"/>
        <w:jc w:val="left"/>
        <w:rPr>
          <w:rFonts w:ascii="宋体" w:hAnsi="宋体" w:cs="宋体"/>
          <w:bCs/>
          <w:spacing w:val="10"/>
          <w:kern w:val="0"/>
          <w:sz w:val="24"/>
          <w:lang w:bidi="ar"/>
        </w:rPr>
      </w:pPr>
      <w:r>
        <w:rPr>
          <w:rFonts w:hint="eastAsia" w:ascii="宋体" w:hAnsi="宋体" w:cs="宋体"/>
          <w:bCs/>
          <w:spacing w:val="10"/>
          <w:kern w:val="0"/>
          <w:sz w:val="24"/>
          <w:lang w:bidi="ar"/>
        </w:rPr>
        <w:t>（2）政府采购强制、优先采购节能产品政策；</w:t>
      </w:r>
    </w:p>
    <w:p w14:paraId="7A3C8081">
      <w:pPr>
        <w:spacing w:before="25" w:after="25" w:line="360" w:lineRule="auto"/>
        <w:ind w:firstLine="455" w:firstLineChars="175"/>
        <w:jc w:val="left"/>
        <w:rPr>
          <w:rFonts w:ascii="宋体" w:hAnsi="宋体" w:cs="宋体"/>
          <w:bCs/>
          <w:spacing w:val="10"/>
          <w:kern w:val="0"/>
          <w:sz w:val="24"/>
          <w:lang w:bidi="ar"/>
        </w:rPr>
      </w:pPr>
      <w:r>
        <w:rPr>
          <w:rFonts w:hint="eastAsia" w:ascii="宋体" w:hAnsi="宋体" w:cs="宋体"/>
          <w:bCs/>
          <w:spacing w:val="10"/>
          <w:kern w:val="0"/>
          <w:sz w:val="24"/>
          <w:lang w:bidi="ar"/>
        </w:rPr>
        <w:t>（3）政府采购优先采购环保产品政策；</w:t>
      </w:r>
    </w:p>
    <w:p w14:paraId="7A20524F">
      <w:pPr>
        <w:spacing w:before="25" w:after="25" w:line="360" w:lineRule="auto"/>
        <w:ind w:firstLine="455" w:firstLineChars="175"/>
        <w:jc w:val="left"/>
        <w:rPr>
          <w:rFonts w:ascii="宋体" w:hAnsi="宋体" w:cs="宋体"/>
          <w:bCs/>
          <w:spacing w:val="10"/>
          <w:kern w:val="0"/>
          <w:sz w:val="24"/>
          <w:lang w:bidi="ar"/>
        </w:rPr>
      </w:pPr>
      <w:r>
        <w:rPr>
          <w:rFonts w:hint="eastAsia" w:ascii="宋体" w:hAnsi="宋体" w:cs="宋体"/>
          <w:bCs/>
          <w:spacing w:val="10"/>
          <w:kern w:val="0"/>
          <w:sz w:val="24"/>
          <w:lang w:bidi="ar"/>
        </w:rPr>
        <w:t>（4）政府采购支持监狱企业发展政策；</w:t>
      </w:r>
    </w:p>
    <w:p w14:paraId="43E82B9E">
      <w:pPr>
        <w:spacing w:before="25" w:after="25" w:line="360" w:lineRule="auto"/>
        <w:ind w:firstLine="455" w:firstLineChars="175"/>
        <w:jc w:val="left"/>
        <w:rPr>
          <w:rFonts w:ascii="宋体" w:hAnsi="宋体" w:cs="宋体"/>
          <w:bCs/>
          <w:spacing w:val="10"/>
          <w:kern w:val="0"/>
          <w:sz w:val="24"/>
          <w:lang w:bidi="ar"/>
        </w:rPr>
      </w:pPr>
      <w:r>
        <w:rPr>
          <w:rFonts w:hint="eastAsia" w:ascii="宋体" w:hAnsi="宋体" w:cs="宋体"/>
          <w:bCs/>
          <w:spacing w:val="10"/>
          <w:kern w:val="0"/>
          <w:sz w:val="24"/>
          <w:lang w:bidi="ar"/>
        </w:rPr>
        <w:t>（5）政府采购支持残疾人福利性单位。</w:t>
      </w:r>
    </w:p>
    <w:p w14:paraId="31660D87">
      <w:pPr>
        <w:spacing w:line="360" w:lineRule="auto"/>
        <w:ind w:firstLine="470" w:firstLineChars="196"/>
        <w:rPr>
          <w:rFonts w:ascii="宋体" w:hAnsi="宋体" w:cs="宋体"/>
          <w:kern w:val="0"/>
          <w:sz w:val="24"/>
          <w:lang w:bidi="ar"/>
        </w:rPr>
      </w:pPr>
      <w:r>
        <w:rPr>
          <w:rFonts w:hint="eastAsia" w:ascii="宋体" w:hAnsi="宋体" w:cs="宋体"/>
          <w:kern w:val="0"/>
          <w:sz w:val="24"/>
          <w:lang w:bidi="ar"/>
        </w:rPr>
        <w:t>6.特定资格要求：</w:t>
      </w:r>
      <w:r>
        <w:rPr>
          <w:rFonts w:ascii="宋体" w:hAnsi="宋体" w:cs="宋体"/>
          <w:kern w:val="0"/>
          <w:sz w:val="24"/>
          <w:lang w:bidi="ar"/>
        </w:rPr>
        <w:t xml:space="preserve"> </w:t>
      </w:r>
    </w:p>
    <w:p w14:paraId="78F8DDBE">
      <w:pPr>
        <w:spacing w:line="360" w:lineRule="auto"/>
        <w:ind w:firstLine="480" w:firstLineChars="200"/>
        <w:rPr>
          <w:rFonts w:hint="eastAsia" w:ascii="宋体" w:hAnsi="宋体" w:eastAsia="宋体" w:cstheme="minorBidi"/>
          <w:kern w:val="2"/>
          <w:sz w:val="24"/>
          <w:szCs w:val="22"/>
          <w:lang w:val="en-US" w:eastAsia="zh-CN" w:bidi="ar-SA"/>
        </w:rPr>
      </w:pPr>
      <w:r>
        <w:rPr>
          <w:rFonts w:hint="eastAsia" w:ascii="宋体" w:hAnsi="宋体" w:eastAsia="宋体" w:cstheme="minorBidi"/>
          <w:kern w:val="2"/>
          <w:sz w:val="24"/>
          <w:szCs w:val="22"/>
          <w:lang w:val="en-US" w:eastAsia="zh-CN" w:bidi="ar-SA"/>
        </w:rPr>
        <w:t>（1）投标人须具备建设行政主管部门颁发的</w:t>
      </w:r>
      <w:r>
        <w:rPr>
          <w:rFonts w:hint="eastAsia" w:cstheme="minorBidi"/>
          <w:kern w:val="2"/>
          <w:sz w:val="24"/>
          <w:szCs w:val="22"/>
          <w:lang w:val="en-US" w:eastAsia="zh-CN" w:bidi="ar-SA"/>
        </w:rPr>
        <w:t>建筑（或</w:t>
      </w:r>
      <w:r>
        <w:rPr>
          <w:rFonts w:hint="eastAsia" w:ascii="宋体" w:hAnsi="宋体" w:eastAsia="宋体" w:cstheme="minorBidi"/>
          <w:kern w:val="2"/>
          <w:sz w:val="24"/>
          <w:szCs w:val="22"/>
          <w:lang w:val="en-US" w:eastAsia="zh-CN" w:bidi="ar-SA"/>
        </w:rPr>
        <w:t>市政公用</w:t>
      </w:r>
      <w:r>
        <w:rPr>
          <w:rFonts w:hint="eastAsia" w:cstheme="minorBidi"/>
          <w:kern w:val="2"/>
          <w:sz w:val="24"/>
          <w:szCs w:val="22"/>
          <w:lang w:val="en-US" w:eastAsia="zh-CN" w:bidi="ar-SA"/>
        </w:rPr>
        <w:t>）</w:t>
      </w:r>
      <w:r>
        <w:rPr>
          <w:rFonts w:hint="eastAsia" w:ascii="宋体" w:hAnsi="宋体" w:eastAsia="宋体" w:cstheme="minorBidi"/>
          <w:kern w:val="2"/>
          <w:sz w:val="24"/>
          <w:szCs w:val="22"/>
          <w:lang w:val="en-US" w:eastAsia="zh-CN" w:bidi="ar-SA"/>
        </w:rPr>
        <w:t>工程施工总承包贰级及上资质；并在人员、设备、资金等方面具有相应的施工能力；</w:t>
      </w:r>
    </w:p>
    <w:p w14:paraId="11A38395">
      <w:pPr>
        <w:spacing w:line="360" w:lineRule="auto"/>
        <w:ind w:firstLine="480" w:firstLineChars="200"/>
        <w:rPr>
          <w:rFonts w:hint="eastAsia" w:ascii="宋体" w:hAnsi="宋体" w:eastAsia="宋体" w:cstheme="minorBidi"/>
          <w:kern w:val="2"/>
          <w:sz w:val="24"/>
          <w:szCs w:val="22"/>
          <w:lang w:val="en-US" w:eastAsia="zh-CN" w:bidi="ar-SA"/>
        </w:rPr>
      </w:pPr>
      <w:r>
        <w:rPr>
          <w:rFonts w:hint="eastAsia" w:ascii="宋体" w:hAnsi="宋体" w:eastAsia="宋体" w:cstheme="minorBidi"/>
          <w:kern w:val="2"/>
          <w:sz w:val="24"/>
          <w:szCs w:val="22"/>
          <w:lang w:val="en-US" w:eastAsia="zh-CN" w:bidi="ar-SA"/>
        </w:rPr>
        <w:t>（2）投标人拟派项目经理需具备</w:t>
      </w:r>
      <w:r>
        <w:rPr>
          <w:rFonts w:hint="eastAsia" w:cstheme="minorBidi"/>
          <w:kern w:val="2"/>
          <w:sz w:val="24"/>
          <w:szCs w:val="22"/>
          <w:lang w:val="en-US" w:eastAsia="zh-CN" w:bidi="ar-SA"/>
        </w:rPr>
        <w:t>建筑（或</w:t>
      </w:r>
      <w:r>
        <w:rPr>
          <w:rFonts w:hint="eastAsia" w:ascii="宋体" w:hAnsi="宋体" w:eastAsia="宋体" w:cstheme="minorBidi"/>
          <w:kern w:val="2"/>
          <w:sz w:val="24"/>
          <w:szCs w:val="22"/>
          <w:lang w:val="en-US" w:eastAsia="zh-CN" w:bidi="ar-SA"/>
        </w:rPr>
        <w:t>市政公用</w:t>
      </w:r>
      <w:r>
        <w:rPr>
          <w:rFonts w:hint="eastAsia" w:cstheme="minorBidi"/>
          <w:kern w:val="2"/>
          <w:sz w:val="24"/>
          <w:szCs w:val="22"/>
          <w:lang w:val="en-US" w:eastAsia="zh-CN" w:bidi="ar-SA"/>
        </w:rPr>
        <w:t>）</w:t>
      </w:r>
      <w:r>
        <w:rPr>
          <w:rFonts w:hint="eastAsia" w:ascii="宋体" w:hAnsi="宋体" w:eastAsia="宋体" w:cstheme="minorBidi"/>
          <w:kern w:val="2"/>
          <w:sz w:val="24"/>
          <w:szCs w:val="22"/>
          <w:lang w:val="en-US" w:eastAsia="zh-CN" w:bidi="ar-SA"/>
        </w:rPr>
        <w:t>工程专业贰级及以上注册建造师执业资格及中级及以上职称证，且未担任其他在施建设工程项目的项目经理，（证书上注明的单位名称与投标人名称一致，无在建工程）。</w:t>
      </w:r>
    </w:p>
    <w:p w14:paraId="553450FE">
      <w:pPr>
        <w:spacing w:line="360" w:lineRule="auto"/>
        <w:ind w:firstLine="480" w:firstLineChars="200"/>
        <w:rPr>
          <w:rFonts w:hint="eastAsia" w:ascii="宋体" w:hAnsi="宋体" w:eastAsia="宋体" w:cstheme="minorBidi"/>
          <w:kern w:val="2"/>
          <w:sz w:val="24"/>
          <w:szCs w:val="22"/>
          <w:lang w:val="en-US" w:eastAsia="zh-CN" w:bidi="ar-SA"/>
        </w:rPr>
      </w:pPr>
      <w:r>
        <w:rPr>
          <w:rFonts w:hint="eastAsia" w:ascii="宋体" w:hAnsi="宋体" w:eastAsia="宋体" w:cstheme="minorBidi"/>
          <w:kern w:val="2"/>
          <w:sz w:val="24"/>
          <w:szCs w:val="22"/>
          <w:lang w:val="en-US" w:eastAsia="zh-CN" w:bidi="ar-SA"/>
        </w:rPr>
        <w:t>（3）投标人必须具有建设主管部门核发的有效安全生产许可证；</w:t>
      </w:r>
    </w:p>
    <w:p w14:paraId="7A8CB4D7">
      <w:pPr>
        <w:spacing w:line="360" w:lineRule="auto"/>
        <w:ind w:firstLine="480" w:firstLineChars="200"/>
        <w:rPr>
          <w:rFonts w:hint="eastAsia" w:ascii="宋体" w:hAnsi="宋体" w:eastAsia="宋体" w:cstheme="minorBidi"/>
          <w:kern w:val="2"/>
          <w:sz w:val="24"/>
          <w:szCs w:val="22"/>
          <w:lang w:val="en-US" w:eastAsia="zh-CN" w:bidi="ar-SA"/>
        </w:rPr>
      </w:pPr>
      <w:r>
        <w:rPr>
          <w:rFonts w:hint="eastAsia" w:ascii="宋体" w:hAnsi="宋体" w:eastAsia="宋体" w:cstheme="minorBidi"/>
          <w:kern w:val="2"/>
          <w:sz w:val="24"/>
          <w:szCs w:val="22"/>
          <w:lang w:val="en-US" w:eastAsia="zh-CN" w:bidi="ar-SA"/>
        </w:rPr>
        <w:t>（4）投标人参加政府采购活动前三年内未被列入“信用中国”网站（www.creditchina.gov.cn)失信被执行人、重大税收违法案件当事人、政府采购严重违法失信行为纪录名单和“中国政府采购”网站（www.ccgp.gov.cn）政府采购严重违法失信行为记录名单（由投标人自行承诺，以开标当日评标委员会的查询结果为准）。</w:t>
      </w:r>
    </w:p>
    <w:p w14:paraId="67D79090">
      <w:pPr>
        <w:spacing w:before="25" w:after="25" w:line="360" w:lineRule="auto"/>
        <w:ind w:firstLine="420" w:firstLineChars="175"/>
        <w:jc w:val="left"/>
        <w:rPr>
          <w:rFonts w:hint="default" w:ascii="宋体" w:hAnsi="宋体" w:cs="宋体"/>
          <w:bCs/>
          <w:spacing w:val="10"/>
          <w:kern w:val="0"/>
          <w:sz w:val="24"/>
          <w:lang w:val="en-US" w:eastAsia="zh-CN" w:bidi="ar"/>
        </w:rPr>
      </w:pPr>
      <w:r>
        <w:rPr>
          <w:rFonts w:hint="eastAsia" w:ascii="宋体" w:hAnsi="宋体" w:eastAsia="宋体" w:cstheme="minorBidi"/>
          <w:kern w:val="2"/>
          <w:sz w:val="24"/>
          <w:szCs w:val="22"/>
          <w:lang w:val="en-US" w:eastAsia="zh-CN" w:bidi="ar-SA"/>
        </w:rPr>
        <w:t>（5）投标人自行出具无行贿犯罪记录承诺函（须加盖公章）。</w:t>
      </w:r>
    </w:p>
    <w:sectPr>
      <w:footerReference r:id="rId5" w:type="default"/>
      <w:pgSz w:w="11907" w:h="16839"/>
      <w:pgMar w:top="1304" w:right="1701" w:bottom="1304" w:left="1701" w:header="0" w:footer="0" w:gutter="0"/>
      <w:pgNumType w:fmt="decimal"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1B6B8A"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2658745</wp:posOffset>
              </wp:positionH>
              <wp:positionV relativeFrom="paragraph">
                <wp:posOffset>-475615</wp:posOffset>
              </wp:positionV>
              <wp:extent cx="76200" cy="61341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200" cy="6134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9405D32">
                          <w:pPr>
                            <w:pStyle w:val="1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9.35pt;margin-top:-37.45pt;height:48.3pt;width:6pt;mso-position-horizontal-relative:margin;z-index:251659264;mso-width-relative:page;mso-height-relative:page;" filled="f" stroked="f" coordsize="21600,21600" o:gfxdata="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IM3xFrZAAAACgEAAA8AAAAAAAAAAQAgAAAAIgAAAGRycy9kb3ducmV2&#10;LnhtbFBLAQIUABQAAAAIAIdO4kAWeivlNAIAAGAEAAAOAAAAAAAAAAEAIAAAACg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69405D32">
                    <w:pPr>
                      <w:pStyle w:val="1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eastAsia="宋体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宋体"/>
                        <w:lang w:eastAsia="zh-CN"/>
                      </w:rPr>
                      <w:t>1</w: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none"/>
      <w:pStyle w:val="6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docVars>
    <w:docVar w:name="commondata" w:val="eyJoZGlkIjoiNDYzMmRlMDE4ZWJiNDg5MzUyMjAyN2I3ODAyNGVhOWMifQ=="/>
  </w:docVars>
  <w:rsids>
    <w:rsidRoot w:val="00000000"/>
    <w:rsid w:val="003A4BCA"/>
    <w:rsid w:val="01E17221"/>
    <w:rsid w:val="025671CF"/>
    <w:rsid w:val="026E0D49"/>
    <w:rsid w:val="086D36C1"/>
    <w:rsid w:val="08D0677B"/>
    <w:rsid w:val="08F02ADA"/>
    <w:rsid w:val="09E62E1C"/>
    <w:rsid w:val="0AB42F95"/>
    <w:rsid w:val="0BD27C9C"/>
    <w:rsid w:val="0ECF408B"/>
    <w:rsid w:val="16152199"/>
    <w:rsid w:val="17244325"/>
    <w:rsid w:val="19722DBB"/>
    <w:rsid w:val="1B544523"/>
    <w:rsid w:val="1B6D2D4C"/>
    <w:rsid w:val="1ECE6BEE"/>
    <w:rsid w:val="1F0F090C"/>
    <w:rsid w:val="213F5610"/>
    <w:rsid w:val="22FE0311"/>
    <w:rsid w:val="25E943B7"/>
    <w:rsid w:val="2866412B"/>
    <w:rsid w:val="28867BB6"/>
    <w:rsid w:val="2B806012"/>
    <w:rsid w:val="2DC60E89"/>
    <w:rsid w:val="2FF4589A"/>
    <w:rsid w:val="31DE5450"/>
    <w:rsid w:val="357A455B"/>
    <w:rsid w:val="3647586B"/>
    <w:rsid w:val="3BAD7455"/>
    <w:rsid w:val="3BED0C70"/>
    <w:rsid w:val="3C352CEE"/>
    <w:rsid w:val="3CB90D99"/>
    <w:rsid w:val="3E3A2969"/>
    <w:rsid w:val="3F176238"/>
    <w:rsid w:val="3FE67546"/>
    <w:rsid w:val="410B5300"/>
    <w:rsid w:val="483E5A6A"/>
    <w:rsid w:val="49010A6E"/>
    <w:rsid w:val="4BCF39AE"/>
    <w:rsid w:val="4FEF6646"/>
    <w:rsid w:val="50F15DB2"/>
    <w:rsid w:val="572A3550"/>
    <w:rsid w:val="5B1C1812"/>
    <w:rsid w:val="5EB80384"/>
    <w:rsid w:val="5EC97CEE"/>
    <w:rsid w:val="5F2F47D1"/>
    <w:rsid w:val="64CE3990"/>
    <w:rsid w:val="66E8767D"/>
    <w:rsid w:val="67CC261C"/>
    <w:rsid w:val="69B12B9E"/>
    <w:rsid w:val="6ACC6BDF"/>
    <w:rsid w:val="723D496C"/>
    <w:rsid w:val="77694E8E"/>
    <w:rsid w:val="7D3A7555"/>
    <w:rsid w:val="7EF20152"/>
    <w:rsid w:val="7F563F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99" w:semiHidden="0" w:name="heading 1"/>
    <w:lsdException w:qFormat="1" w:unhideWhenUsed="0" w:uiPriority="2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624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paragraph" w:styleId="5">
    <w:name w:val="heading 1"/>
    <w:basedOn w:val="1"/>
    <w:next w:val="1"/>
    <w:qFormat/>
    <w:uiPriority w:val="99"/>
    <w:pPr>
      <w:keepNext/>
      <w:keepLines/>
      <w:spacing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1"/>
    <w:qFormat/>
    <w:uiPriority w:val="2"/>
    <w:pPr>
      <w:keepNext/>
      <w:keepLines/>
      <w:numPr>
        <w:ilvl w:val="1"/>
        <w:numId w:val="1"/>
      </w:numPr>
      <w:spacing w:before="260" w:after="260" w:line="415" w:lineRule="auto"/>
      <w:outlineLvl w:val="1"/>
    </w:pPr>
    <w:rPr>
      <w:rFonts w:ascii="Arial" w:hAnsi="Arial" w:eastAsia="黑体" w:cs="Arial"/>
      <w:b/>
      <w:sz w:val="32"/>
      <w:szCs w:val="20"/>
    </w:rPr>
  </w:style>
  <w:style w:type="paragraph" w:styleId="7">
    <w:name w:val="heading 3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8">
    <w:name w:val="heading 4"/>
    <w:basedOn w:val="1"/>
    <w:next w:val="1"/>
    <w:autoRedefine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8">
    <w:name w:val="Default Paragraph Font"/>
    <w:autoRedefine/>
    <w:semiHidden/>
    <w:qFormat/>
    <w:uiPriority w:val="0"/>
  </w:style>
  <w:style w:type="table" w:default="1" w:styleId="1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3"/>
    <w:next w:val="1"/>
    <w:autoRedefine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  <w:style w:type="paragraph" w:customStyle="1" w:styleId="3">
    <w:name w:val="正文1"/>
    <w:basedOn w:val="1"/>
    <w:next w:val="4"/>
    <w:autoRedefine/>
    <w:qFormat/>
    <w:uiPriority w:val="0"/>
    <w:pPr>
      <w:spacing w:line="360" w:lineRule="auto"/>
      <w:ind w:left="600" w:leftChars="600" w:firstLine="257" w:firstLineChars="257"/>
    </w:pPr>
    <w:rPr>
      <w:rFonts w:ascii="??" w:hAnsi="??" w:eastAsia="??" w:cs="宋体"/>
      <w:sz w:val="21"/>
    </w:rPr>
  </w:style>
  <w:style w:type="paragraph" w:customStyle="1" w:styleId="4">
    <w:name w:val="正文文本1"/>
    <w:basedOn w:val="3"/>
    <w:autoRedefine/>
    <w:qFormat/>
    <w:uiPriority w:val="99"/>
    <w:pPr>
      <w:spacing w:before="0" w:after="120"/>
    </w:pPr>
    <w:rPr>
      <w:kern w:val="0"/>
      <w:sz w:val="20"/>
    </w:rPr>
  </w:style>
  <w:style w:type="paragraph" w:styleId="9">
    <w:name w:val="Body Text"/>
    <w:basedOn w:val="1"/>
    <w:next w:val="1"/>
    <w:autoRedefine/>
    <w:qFormat/>
    <w:uiPriority w:val="1624"/>
    <w:pPr>
      <w:spacing w:before="0" w:after="120"/>
    </w:pPr>
    <w:rPr>
      <w:kern w:val="0"/>
      <w:sz w:val="20"/>
    </w:rPr>
  </w:style>
  <w:style w:type="paragraph" w:styleId="10">
    <w:name w:val="Plain Text"/>
    <w:basedOn w:val="1"/>
    <w:next w:val="1"/>
    <w:autoRedefine/>
    <w:qFormat/>
    <w:uiPriority w:val="99"/>
    <w:rPr>
      <w:rFonts w:ascii="宋体" w:hAnsi="Courier New"/>
    </w:rPr>
  </w:style>
  <w:style w:type="paragraph" w:styleId="11">
    <w:name w:val="Body Text Indent 2"/>
    <w:basedOn w:val="1"/>
    <w:autoRedefine/>
    <w:unhideWhenUsed/>
    <w:qFormat/>
    <w:uiPriority w:val="0"/>
    <w:pPr>
      <w:spacing w:after="120" w:line="480" w:lineRule="auto"/>
      <w:ind w:left="420" w:leftChars="200"/>
    </w:pPr>
    <w:rPr>
      <w:kern w:val="0"/>
      <w:sz w:val="20"/>
    </w:rPr>
  </w:style>
  <w:style w:type="paragraph" w:styleId="12">
    <w:name w:val="footer"/>
    <w:basedOn w:val="1"/>
    <w:next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Normal (Web)"/>
    <w:basedOn w:val="1"/>
    <w:autoRedefine/>
    <w:qFormat/>
    <w:uiPriority w:val="0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15">
    <w:name w:val="Body Text First Indent"/>
    <w:basedOn w:val="9"/>
    <w:autoRedefine/>
    <w:unhideWhenUsed/>
    <w:qFormat/>
    <w:uiPriority w:val="99"/>
    <w:pPr>
      <w:ind w:firstLine="420" w:firstLineChars="100"/>
    </w:pPr>
  </w:style>
  <w:style w:type="table" w:styleId="17">
    <w:name w:val="Table Grid"/>
    <w:basedOn w:val="1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9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Arial" w:hAnsi="Arial" w:eastAsia="宋体" w:cs="Arial"/>
      <w:color w:val="000000"/>
      <w:sz w:val="24"/>
      <w:szCs w:val="24"/>
      <w:lang w:val="en-US" w:eastAsia="zh-CN" w:bidi="ar-SA"/>
    </w:rPr>
  </w:style>
  <w:style w:type="paragraph" w:customStyle="1" w:styleId="20">
    <w:name w:val="日期_0"/>
    <w:basedOn w:val="21"/>
    <w:next w:val="21"/>
    <w:autoRedefine/>
    <w:unhideWhenUsed/>
    <w:qFormat/>
    <w:uiPriority w:val="99"/>
    <w:pPr>
      <w:ind w:firstLine="0" w:firstLineChars="0"/>
    </w:pPr>
    <w:rPr>
      <w:rFonts w:ascii="Times New Roman" w:hAnsi="Times New Roman"/>
      <w:sz w:val="21"/>
      <w:szCs w:val="24"/>
    </w:rPr>
  </w:style>
  <w:style w:type="paragraph" w:customStyle="1" w:styleId="21">
    <w:name w:val="正文_0"/>
    <w:autoRedefine/>
    <w:qFormat/>
    <w:uiPriority w:val="3"/>
    <w:pPr>
      <w:widowControl w:val="0"/>
      <w:ind w:firstLine="560" w:firstLineChars="200"/>
      <w:jc w:val="both"/>
    </w:pPr>
    <w:rPr>
      <w:rFonts w:ascii="Calibri" w:hAnsi="Calibri" w:eastAsia="微软雅黑" w:cs="Times New Roman"/>
      <w:kern w:val="2"/>
      <w:sz w:val="28"/>
      <w:szCs w:val="28"/>
      <w:lang w:val="en-US" w:eastAsia="zh-CN" w:bidi="ar-SA"/>
    </w:rPr>
  </w:style>
  <w:style w:type="table" w:customStyle="1" w:styleId="22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3">
    <w:name w:val="正文 首行缩进:  2 字符"/>
    <w:basedOn w:val="1"/>
    <w:autoRedefine/>
    <w:qFormat/>
    <w:uiPriority w:val="0"/>
    <w:pPr>
      <w:ind w:firstLine="579" w:firstLineChars="200"/>
    </w:pPr>
    <w:rPr>
      <w:rFonts w:cs="宋体"/>
      <w:szCs w:val="20"/>
    </w:rPr>
  </w:style>
  <w:style w:type="paragraph" w:styleId="24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1622</Words>
  <Characters>1771</Characters>
  <TotalTime>0</TotalTime>
  <ScaleCrop>false</ScaleCrop>
  <LinksUpToDate>false</LinksUpToDate>
  <CharactersWithSpaces>1811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2022-04-22T09:32:00Z</dcterms:created>
  <dc:creator>Administrator</dc:creator>
  <cp:lastModifiedBy>方泽栖</cp:lastModifiedBy>
  <dcterms:modified xsi:type="dcterms:W3CDTF">2025-10-15T08:18:57Z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2022-06-23T15:59:42Z</vt:filetime>
  </property>
  <property fmtid="{D5CDD505-2E9C-101B-9397-08002B2CF9AE}" pid="4" name="KSOProductBuildVer">
    <vt:lpwstr>2052-12.1.0.23125</vt:lpwstr>
  </property>
  <property fmtid="{D5CDD505-2E9C-101B-9397-08002B2CF9AE}" pid="5" name="ICV">
    <vt:lpwstr>A61A0531A3E24F948B29FD9CA9E5C6AF</vt:lpwstr>
  </property>
  <property fmtid="{D5CDD505-2E9C-101B-9397-08002B2CF9AE}" pid="6" name="KSOTemplateDocerSaveRecord">
    <vt:lpwstr>eyJoZGlkIjoiNTU0ZmIwYTQ3NzlmZGUxZmU3Zjk0M2IyZTNmM2IxNjAiLCJ1c2VySWQiOiIzNzI2ODA4NjIifQ==</vt:lpwstr>
  </property>
</Properties>
</file>