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E4A00D">
      <w:pPr>
        <w:spacing w:before="158" w:line="224" w:lineRule="auto"/>
        <w:jc w:val="center"/>
        <w:rPr>
          <w:rFonts w:hint="eastAsia" w:ascii="宋体" w:hAnsi="宋体" w:eastAsia="宋体" w:cs="宋体"/>
          <w:color w:val="333333"/>
          <w:spacing w:val="10"/>
          <w:sz w:val="28"/>
          <w:szCs w:val="28"/>
          <w14:textOutline w14:w="5791" w14:cap="flat" w14:cmpd="sng">
            <w14:solidFill>
              <w14:srgbClr w14:val="333333"/>
            </w14:solidFill>
            <w14:prstDash w14:val="solid"/>
            <w14:miter w14:val="0"/>
          </w14:textOutline>
        </w:rPr>
      </w:pPr>
      <w:bookmarkStart w:id="12" w:name="_GoBack"/>
      <w:r>
        <w:rPr>
          <w:rFonts w:hint="eastAsia" w:ascii="宋体" w:hAnsi="宋体" w:eastAsia="宋体" w:cs="宋体"/>
          <w:color w:val="333333"/>
          <w:spacing w:val="10"/>
          <w:sz w:val="28"/>
          <w:szCs w:val="28"/>
          <w:lang w:val="en-US" w:eastAsia="zh-CN"/>
          <w14:textOutline w14:w="5791" w14:cap="flat" w14:cmpd="sng">
            <w14:solidFill>
              <w14:srgbClr w14:val="333333"/>
            </w14:solidFill>
            <w14:prstDash w14:val="solid"/>
            <w14:miter w14:val="0"/>
          </w14:textOutline>
        </w:rPr>
        <w:t>武穴市高湖港片区污水管网提标改造项目勘察及初步设计招标</w:t>
      </w:r>
    </w:p>
    <w:p w14:paraId="72F67695">
      <w:pPr>
        <w:spacing w:before="158" w:line="224" w:lineRule="auto"/>
        <w:jc w:val="center"/>
        <w:rPr>
          <w:rFonts w:ascii="宋体" w:hAnsi="宋体" w:eastAsia="宋体" w:cs="宋体"/>
          <w:sz w:val="31"/>
          <w:szCs w:val="31"/>
        </w:rPr>
      </w:pPr>
      <w:r>
        <w:rPr>
          <w:rFonts w:ascii="宋体" w:hAnsi="宋体" w:eastAsia="宋体" w:cs="宋体"/>
          <w:color w:val="333333"/>
          <w:spacing w:val="10"/>
          <w:sz w:val="31"/>
          <w:szCs w:val="31"/>
          <w14:textOutline w14:w="5791" w14:cap="flat" w14:cmpd="sng">
            <w14:solidFill>
              <w14:srgbClr w14:val="333333"/>
            </w14:solidFill>
            <w14:prstDash w14:val="solid"/>
            <w14:miter w14:val="0"/>
          </w14:textOutline>
        </w:rPr>
        <w:t>征求意见公告</w:t>
      </w:r>
    </w:p>
    <w:p w14:paraId="4594641C">
      <w:pPr>
        <w:spacing w:line="370" w:lineRule="auto"/>
        <w:rPr>
          <w:rFonts w:ascii="Arial"/>
          <w:sz w:val="21"/>
        </w:rPr>
      </w:pPr>
    </w:p>
    <w:p w14:paraId="081FFCE5">
      <w:pPr>
        <w:spacing w:before="78" w:line="219" w:lineRule="auto"/>
        <w:ind w:left="27"/>
        <w:outlineLvl w:val="0"/>
        <w:rPr>
          <w:rFonts w:ascii="宋体" w:hAnsi="宋体" w:eastAsia="宋体" w:cs="宋体"/>
          <w:sz w:val="24"/>
          <w:szCs w:val="24"/>
        </w:rPr>
      </w:pPr>
      <w:r>
        <w:rPr>
          <w:rFonts w:ascii="宋体" w:hAnsi="宋体" w:eastAsia="宋体" w:cs="宋体"/>
          <w:color w:val="333333"/>
          <w:spacing w:val="-10"/>
          <w:sz w:val="24"/>
          <w:szCs w:val="24"/>
          <w14:textOutline w14:w="4354" w14:cap="flat" w14:cmpd="sng">
            <w14:solidFill>
              <w14:srgbClr w14:val="333333"/>
            </w14:solidFill>
            <w14:prstDash w14:val="solid"/>
            <w14:miter w14:val="0"/>
          </w14:textOutline>
        </w:rPr>
        <w:t>一</w:t>
      </w:r>
      <w:r>
        <w:rPr>
          <w:rFonts w:ascii="宋体" w:hAnsi="宋体" w:eastAsia="宋体" w:cs="宋体"/>
          <w:color w:val="333333"/>
          <w:spacing w:val="-6"/>
          <w:sz w:val="24"/>
          <w:szCs w:val="24"/>
          <w14:textOutline w14:w="4354" w14:cap="flat" w14:cmpd="sng">
            <w14:solidFill>
              <w14:srgbClr w14:val="333333"/>
            </w14:solidFill>
            <w14:prstDash w14:val="solid"/>
            <w14:miter w14:val="0"/>
          </w14:textOutline>
        </w:rPr>
        <w:t>、</w:t>
      </w:r>
      <w:r>
        <w:rPr>
          <w:rFonts w:ascii="宋体" w:hAnsi="宋体" w:eastAsia="宋体" w:cs="宋体"/>
          <w:color w:val="333333"/>
          <w:spacing w:val="-5"/>
          <w:sz w:val="24"/>
          <w:szCs w:val="24"/>
        </w:rPr>
        <w:t xml:space="preserve"> </w:t>
      </w:r>
      <w:r>
        <w:rPr>
          <w:rFonts w:ascii="宋体" w:hAnsi="宋体" w:eastAsia="宋体" w:cs="宋体"/>
          <w:color w:val="333333"/>
          <w:spacing w:val="-5"/>
          <w:sz w:val="24"/>
          <w:szCs w:val="24"/>
          <w14:textOutline w14:w="4354" w14:cap="flat" w14:cmpd="sng">
            <w14:solidFill>
              <w14:srgbClr w14:val="333333"/>
            </w14:solidFill>
            <w14:prstDash w14:val="solid"/>
            <w14:miter w14:val="0"/>
          </w14:textOutline>
        </w:rPr>
        <w:t>项目名称及采购编号、政府采购计划备案号</w:t>
      </w:r>
    </w:p>
    <w:p w14:paraId="0F871922">
      <w:pPr>
        <w:spacing w:before="183" w:line="240" w:lineRule="auto"/>
        <w:ind w:left="26" w:right="1032" w:firstLine="245" w:firstLineChars="106"/>
        <w:rPr>
          <w:rFonts w:hint="eastAsia" w:ascii="宋体" w:hAnsi="宋体" w:eastAsia="宋体" w:cs="宋体"/>
          <w:color w:val="333333"/>
          <w:spacing w:val="1"/>
          <w:sz w:val="24"/>
          <w:szCs w:val="24"/>
          <w:lang w:val="en-US" w:eastAsia="zh-CN"/>
        </w:rPr>
      </w:pPr>
      <w:r>
        <w:rPr>
          <w:rFonts w:ascii="宋体" w:hAnsi="宋体" w:eastAsia="宋体" w:cs="宋体"/>
          <w:color w:val="333333"/>
          <w:spacing w:val="-4"/>
          <w:sz w:val="24"/>
          <w:szCs w:val="24"/>
        </w:rPr>
        <w:t>1.采购编号：</w:t>
      </w:r>
      <w:r>
        <w:rPr>
          <w:rFonts w:hint="eastAsia" w:ascii="宋体" w:hAnsi="宋体" w:eastAsia="宋体" w:cs="宋体"/>
          <w:color w:val="333333"/>
          <w:spacing w:val="-4"/>
          <w:sz w:val="24"/>
          <w:szCs w:val="24"/>
          <w:lang w:val="en-US" w:eastAsia="zh-CN"/>
        </w:rPr>
        <w:t>25CG</w:t>
      </w:r>
    </w:p>
    <w:p w14:paraId="2DC5CBD0">
      <w:pPr>
        <w:spacing w:before="183" w:line="240" w:lineRule="auto"/>
        <w:ind w:right="-115" w:rightChars="0" w:firstLine="232" w:firstLineChars="100"/>
        <w:rPr>
          <w:rFonts w:hint="eastAsia" w:ascii="宋体" w:hAnsi="宋体" w:eastAsia="宋体" w:cs="宋体"/>
          <w:color w:val="333333"/>
          <w:spacing w:val="-4"/>
          <w:sz w:val="24"/>
          <w:szCs w:val="24"/>
          <w:lang w:val="en-US" w:eastAsia="zh-CN"/>
        </w:rPr>
      </w:pPr>
      <w:r>
        <w:rPr>
          <w:rFonts w:ascii="宋体" w:hAnsi="宋体" w:eastAsia="宋体" w:cs="宋体"/>
          <w:color w:val="333333"/>
          <w:spacing w:val="-4"/>
          <w:sz w:val="24"/>
          <w:szCs w:val="24"/>
        </w:rPr>
        <w:t>2.项目名称：</w:t>
      </w:r>
      <w:r>
        <w:rPr>
          <w:rFonts w:hint="eastAsia" w:ascii="宋体" w:hAnsi="宋体" w:eastAsia="宋体" w:cs="宋体"/>
          <w:color w:val="333333"/>
          <w:spacing w:val="-4"/>
          <w:sz w:val="24"/>
          <w:szCs w:val="24"/>
          <w:lang w:val="en-US" w:eastAsia="zh-CN"/>
        </w:rPr>
        <w:t>武穴市高湖港片区污水管网提标改造项目勘察及初步设计招标</w:t>
      </w:r>
    </w:p>
    <w:p w14:paraId="63724438">
      <w:pPr>
        <w:spacing w:before="183" w:line="240" w:lineRule="auto"/>
        <w:ind w:left="26" w:right="1032" w:firstLine="245" w:firstLineChars="106"/>
        <w:rPr>
          <w:rFonts w:hint="default" w:ascii="宋体" w:hAnsi="宋体" w:eastAsia="宋体" w:cs="宋体"/>
          <w:color w:val="333333"/>
          <w:spacing w:val="1"/>
          <w:sz w:val="24"/>
          <w:szCs w:val="24"/>
          <w:lang w:val="en-US" w:eastAsia="zh-CN"/>
        </w:rPr>
      </w:pPr>
      <w:r>
        <w:rPr>
          <w:rFonts w:hint="eastAsia" w:ascii="宋体" w:hAnsi="宋体" w:eastAsia="宋体" w:cs="宋体"/>
          <w:color w:val="333333"/>
          <w:spacing w:val="-4"/>
          <w:sz w:val="24"/>
          <w:szCs w:val="24"/>
          <w:lang w:val="en-US" w:eastAsia="zh-CN"/>
        </w:rPr>
        <w:t>3.政府采</w:t>
      </w:r>
      <w:r>
        <w:rPr>
          <w:rFonts w:hint="eastAsia" w:ascii="宋体" w:hAnsi="宋体" w:eastAsia="宋体" w:cs="宋体"/>
          <w:color w:val="333333"/>
          <w:spacing w:val="1"/>
          <w:sz w:val="24"/>
          <w:szCs w:val="24"/>
          <w:lang w:val="en-US" w:eastAsia="zh-CN"/>
        </w:rPr>
        <w:t>购计划备案号：421182-2025-00256</w:t>
      </w:r>
    </w:p>
    <w:p w14:paraId="6529FCB2">
      <w:pPr>
        <w:spacing w:before="183" w:line="220" w:lineRule="auto"/>
        <w:ind w:left="27"/>
        <w:outlineLvl w:val="0"/>
        <w:rPr>
          <w:rFonts w:ascii="宋体" w:hAnsi="宋体" w:eastAsia="宋体" w:cs="宋体"/>
          <w:sz w:val="24"/>
          <w:szCs w:val="24"/>
        </w:rPr>
      </w:pPr>
      <w:r>
        <w:rPr>
          <w:rFonts w:ascii="宋体" w:hAnsi="宋体" w:eastAsia="宋体" w:cs="宋体"/>
          <w:color w:val="333333"/>
          <w:spacing w:val="-2"/>
          <w:sz w:val="24"/>
          <w:szCs w:val="24"/>
          <w14:textOutline w14:w="4354" w14:cap="flat" w14:cmpd="sng">
            <w14:solidFill>
              <w14:srgbClr w14:val="333333"/>
            </w14:solidFill>
            <w14:prstDash w14:val="solid"/>
            <w14:miter w14:val="0"/>
          </w14:textOutline>
        </w:rPr>
        <w:t>二、项</w:t>
      </w:r>
      <w:r>
        <w:rPr>
          <w:rFonts w:ascii="宋体" w:hAnsi="宋体" w:eastAsia="宋体" w:cs="宋体"/>
          <w:color w:val="333333"/>
          <w:spacing w:val="-1"/>
          <w:sz w:val="24"/>
          <w:szCs w:val="24"/>
          <w14:textOutline w14:w="4354" w14:cap="flat" w14:cmpd="sng">
            <w14:solidFill>
              <w14:srgbClr w14:val="333333"/>
            </w14:solidFill>
            <w14:prstDash w14:val="solid"/>
            <w14:miter w14:val="0"/>
          </w14:textOutline>
        </w:rPr>
        <w:t>目内容</w:t>
      </w:r>
    </w:p>
    <w:p w14:paraId="03B9C17F">
      <w:pPr>
        <w:keepNext w:val="0"/>
        <w:keepLines w:val="0"/>
        <w:pageBreakBefore w:val="0"/>
        <w:widowControl w:val="0"/>
        <w:kinsoku/>
        <w:wordWrap/>
        <w:overflowPunct/>
        <w:topLinePunct w:val="0"/>
        <w:autoSpaceDE/>
        <w:autoSpaceDN/>
        <w:bidi w:val="0"/>
        <w:adjustRightInd/>
        <w:snapToGrid/>
        <w:spacing w:line="420" w:lineRule="exact"/>
        <w:ind w:firstLine="242" w:firstLineChars="100"/>
        <w:textAlignment w:val="auto"/>
        <w:rPr>
          <w:rFonts w:hint="eastAsia" w:ascii="宋体" w:hAnsi="宋体" w:eastAsia="宋体" w:cs="宋体"/>
          <w:color w:val="333333"/>
          <w:spacing w:val="1"/>
          <w:sz w:val="24"/>
          <w:szCs w:val="24"/>
          <w:lang w:val="en-US" w:eastAsia="zh-CN"/>
        </w:rPr>
      </w:pPr>
      <w:r>
        <w:rPr>
          <w:rFonts w:ascii="宋体" w:hAnsi="宋体" w:eastAsia="宋体" w:cs="宋体"/>
          <w:color w:val="333333"/>
          <w:spacing w:val="1"/>
          <w:sz w:val="24"/>
          <w:szCs w:val="24"/>
        </w:rPr>
        <w:t>1.项目基本情</w:t>
      </w:r>
      <w:r>
        <w:rPr>
          <w:rFonts w:hint="eastAsia" w:ascii="宋体" w:hAnsi="宋体" w:eastAsia="宋体" w:cs="宋体"/>
          <w:color w:val="333333"/>
          <w:spacing w:val="1"/>
          <w:sz w:val="24"/>
          <w:szCs w:val="24"/>
          <w:lang w:val="en-US" w:eastAsia="zh-CN"/>
        </w:rPr>
        <w:t xml:space="preserve">况：武穴市高湖港片区污水管网提标改造项目勘察及初步设计招标。 </w:t>
      </w:r>
    </w:p>
    <w:p w14:paraId="062E3B4D">
      <w:pPr>
        <w:keepNext w:val="0"/>
        <w:keepLines w:val="0"/>
        <w:pageBreakBefore w:val="0"/>
        <w:widowControl w:val="0"/>
        <w:kinsoku/>
        <w:wordWrap/>
        <w:overflowPunct/>
        <w:topLinePunct w:val="0"/>
        <w:autoSpaceDE/>
        <w:autoSpaceDN/>
        <w:bidi w:val="0"/>
        <w:adjustRightInd/>
        <w:snapToGrid/>
        <w:spacing w:line="420" w:lineRule="exact"/>
        <w:ind w:firstLine="242" w:firstLineChars="100"/>
        <w:textAlignment w:val="auto"/>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2.采购内容及要求：武穴市高湖港片区污水管网提标改造项目勘察及初步设计服务，服务内容包括：地形测量、物探、工程勘察、初步设计编制（含概算）。</w:t>
      </w:r>
    </w:p>
    <w:p w14:paraId="4E6F5554">
      <w:pPr>
        <w:keepNext w:val="0"/>
        <w:keepLines w:val="0"/>
        <w:pageBreakBefore w:val="0"/>
        <w:widowControl w:val="0"/>
        <w:kinsoku/>
        <w:wordWrap/>
        <w:overflowPunct/>
        <w:topLinePunct w:val="0"/>
        <w:autoSpaceDE/>
        <w:autoSpaceDN/>
        <w:bidi w:val="0"/>
        <w:adjustRightInd/>
        <w:snapToGrid/>
        <w:spacing w:line="420" w:lineRule="exact"/>
        <w:ind w:firstLine="242" w:firstLineChars="100"/>
        <w:textAlignment w:val="auto"/>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3.项目总预算：222.23万元。</w:t>
      </w:r>
    </w:p>
    <w:p w14:paraId="5065A59E">
      <w:pPr>
        <w:spacing w:before="183" w:line="220" w:lineRule="auto"/>
        <w:ind w:left="27"/>
        <w:outlineLvl w:val="0"/>
        <w:rPr>
          <w:rFonts w:hint="eastAsia" w:ascii="宋体" w:hAnsi="宋体" w:eastAsia="宋体" w:cs="宋体"/>
          <w:color w:val="333333"/>
          <w:spacing w:val="-2"/>
          <w:sz w:val="24"/>
          <w:szCs w:val="24"/>
          <w:lang w:val="en-US" w:eastAsia="zh-CN"/>
          <w14:textOutline w14:w="4354" w14:cap="flat" w14:cmpd="sng">
            <w14:solidFill>
              <w14:srgbClr w14:val="333333"/>
            </w14:solidFill>
            <w14:prstDash w14:val="solid"/>
            <w14:miter w14:val="0"/>
          </w14:textOutline>
        </w:rPr>
      </w:pPr>
      <w:r>
        <w:rPr>
          <w:rFonts w:hint="eastAsia" w:ascii="宋体" w:hAnsi="宋体" w:eastAsia="宋体" w:cs="宋体"/>
          <w:color w:val="333333"/>
          <w:spacing w:val="-2"/>
          <w:sz w:val="24"/>
          <w:szCs w:val="24"/>
          <w:lang w:val="en-US" w:eastAsia="zh-CN"/>
          <w14:textOutline w14:w="4354" w14:cap="flat" w14:cmpd="sng">
            <w14:solidFill>
              <w14:srgbClr w14:val="333333"/>
            </w14:solidFill>
            <w14:prstDash w14:val="solid"/>
            <w14:miter w14:val="0"/>
          </w14:textOutline>
        </w:rPr>
        <w:t>三、征求意见截止日期</w:t>
      </w:r>
    </w:p>
    <w:p w14:paraId="38BB9617">
      <w:pPr>
        <w:keepNext w:val="0"/>
        <w:keepLines w:val="0"/>
        <w:pageBreakBefore w:val="0"/>
        <w:widowControl w:val="0"/>
        <w:kinsoku/>
        <w:wordWrap/>
        <w:overflowPunct/>
        <w:topLinePunct w:val="0"/>
        <w:autoSpaceDE/>
        <w:autoSpaceDN/>
        <w:bidi w:val="0"/>
        <w:adjustRightInd/>
        <w:snapToGrid/>
        <w:spacing w:line="420" w:lineRule="exact"/>
        <w:ind w:firstLine="242" w:firstLineChars="100"/>
        <w:textAlignment w:val="auto"/>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从2025年10月29日至2025年10月31日</w:t>
      </w:r>
    </w:p>
    <w:p w14:paraId="0FBC82A8">
      <w:pPr>
        <w:spacing w:before="183" w:line="220" w:lineRule="auto"/>
        <w:ind w:left="27"/>
        <w:outlineLvl w:val="0"/>
        <w:rPr>
          <w:rFonts w:ascii="宋体" w:hAnsi="宋体" w:eastAsia="宋体" w:cs="宋体"/>
          <w:b w:val="0"/>
          <w:bCs w:val="0"/>
          <w:color w:val="333333"/>
          <w:spacing w:val="-2"/>
          <w:sz w:val="24"/>
          <w:szCs w:val="24"/>
          <w14:textOutline w14:w="4354" w14:cap="flat" w14:cmpd="sng">
            <w14:solidFill>
              <w14:srgbClr w14:val="333333"/>
            </w14:solidFill>
            <w14:prstDash w14:val="solid"/>
            <w14:miter w14:val="0"/>
          </w14:textOutline>
        </w:rPr>
      </w:pPr>
      <w:r>
        <w:rPr>
          <w:rFonts w:ascii="宋体" w:hAnsi="宋体" w:eastAsia="宋体" w:cs="宋体"/>
          <w:b w:val="0"/>
          <w:bCs w:val="0"/>
          <w:color w:val="333333"/>
          <w:spacing w:val="-2"/>
          <w:sz w:val="24"/>
          <w:szCs w:val="24"/>
          <w14:textOutline w14:w="4354" w14:cap="flat" w14:cmpd="sng">
            <w14:solidFill>
              <w14:srgbClr w14:val="333333"/>
            </w14:solidFill>
            <w14:prstDash w14:val="solid"/>
            <w14:miter w14:val="0"/>
          </w14:textOutline>
        </w:rPr>
        <w:t>四、 征求意见的提交方式</w:t>
      </w:r>
    </w:p>
    <w:p w14:paraId="168D2B93">
      <w:pPr>
        <w:spacing w:before="183" w:line="360" w:lineRule="auto"/>
        <w:ind w:left="27" w:firstLine="484" w:firstLineChars="200"/>
        <w:outlineLvl w:val="0"/>
        <w:rPr>
          <w:rFonts w:hint="eastAsia" w:ascii="宋体" w:hAnsi="宋体" w:eastAsia="宋体" w:cs="宋体"/>
          <w:b w:val="0"/>
          <w:bCs w:val="0"/>
          <w:color w:val="333333"/>
          <w:spacing w:val="-2"/>
          <w:sz w:val="24"/>
          <w:szCs w:val="24"/>
          <w14:textOutline w14:w="4354" w14:cap="flat" w14:cmpd="sng">
            <w14:solidFill>
              <w14:srgbClr w14:val="333333"/>
            </w14:solidFill>
            <w14:prstDash w14:val="solid"/>
            <w14:miter w14:val="0"/>
          </w14:textOutline>
        </w:rPr>
      </w:pPr>
      <w:r>
        <w:rPr>
          <w:rFonts w:hint="eastAsia" w:ascii="宋体" w:hAnsi="宋体" w:eastAsia="宋体" w:cs="宋体"/>
          <w:color w:val="333333"/>
          <w:spacing w:val="1"/>
          <w:sz w:val="24"/>
          <w:szCs w:val="24"/>
          <w:lang w:val="en-US" w:eastAsia="zh-CN"/>
        </w:rPr>
        <w:t>递交材料截止时间：自2025年10月29日至2025年10月31日16:00止。请按照附件2提供的参考格式回复意见。提出的意见建议应当实事求是、客观公正、详细具体、理由充分，并在公示期内将相关意见以书面形式（加盖公章）提交至</w:t>
      </w:r>
      <w:r>
        <w:rPr>
          <w:rFonts w:hint="eastAsia" w:ascii="宋体" w:hAnsi="宋体" w:eastAsia="宋体" w:cs="宋体"/>
          <w:sz w:val="24"/>
          <w:szCs w:val="24"/>
          <w:shd w:val="clear" w:color="auto" w:fill="FFFFFF"/>
          <w:lang w:eastAsia="zh-CN"/>
        </w:rPr>
        <w:t>湖北泽承工程项目管理有限公司</w:t>
      </w:r>
      <w:r>
        <w:rPr>
          <w:rFonts w:hint="eastAsia" w:ascii="宋体" w:hAnsi="宋体" w:eastAsia="宋体"/>
          <w:sz w:val="24"/>
          <w:lang w:val="zh-CN" w:eastAsia="zh-CN"/>
        </w:rPr>
        <w:t>（</w:t>
      </w:r>
      <w:r>
        <w:rPr>
          <w:rFonts w:hint="eastAsia" w:ascii="宋体" w:hAnsi="宋体" w:eastAsia="宋体" w:cs="宋体"/>
          <w:color w:val="333333"/>
          <w:spacing w:val="1"/>
          <w:sz w:val="24"/>
          <w:szCs w:val="24"/>
          <w:lang w:val="en-US" w:eastAsia="zh-CN"/>
        </w:rPr>
        <w:t>武穴市叶垴新村2号</w:t>
      </w:r>
      <w:r>
        <w:rPr>
          <w:rFonts w:hint="eastAsia" w:ascii="宋体" w:hAnsi="宋体" w:eastAsia="宋体"/>
          <w:sz w:val="24"/>
          <w:lang w:val="zh-CN" w:eastAsia="zh-CN"/>
        </w:rPr>
        <w:t>）</w:t>
      </w:r>
      <w:r>
        <w:rPr>
          <w:rFonts w:hint="eastAsia" w:ascii="宋体" w:hAnsi="宋体" w:eastAsia="宋体" w:cs="宋体"/>
          <w:color w:val="333333"/>
          <w:spacing w:val="1"/>
          <w:sz w:val="24"/>
          <w:szCs w:val="24"/>
          <w:lang w:val="en-US" w:eastAsia="zh-CN"/>
        </w:rPr>
        <w:t>，或将反馈意见的盖章扫描件和电子文档（word版本）发送至指定的电子邮箱（357636428qq.com），邮件主题注明“（公司名称）关于（项目名称）采购需求反馈意见”，邮件内容应包括供应商名称、供应商联系人姓名、联系方式等内容。</w:t>
      </w:r>
    </w:p>
    <w:p w14:paraId="7289A0BC">
      <w:pPr>
        <w:spacing w:before="183" w:line="220" w:lineRule="auto"/>
        <w:ind w:left="27"/>
        <w:outlineLvl w:val="0"/>
        <w:rPr>
          <w:rFonts w:ascii="宋体" w:hAnsi="宋体" w:eastAsia="宋体" w:cs="宋体"/>
          <w:b w:val="0"/>
          <w:bCs w:val="0"/>
          <w:color w:val="333333"/>
          <w:spacing w:val="-2"/>
          <w:sz w:val="24"/>
          <w:szCs w:val="24"/>
          <w14:textOutline w14:w="4354" w14:cap="flat" w14:cmpd="sng">
            <w14:solidFill>
              <w14:srgbClr w14:val="333333"/>
            </w14:solidFill>
            <w14:prstDash w14:val="solid"/>
            <w14:miter w14:val="0"/>
          </w14:textOutline>
        </w:rPr>
      </w:pPr>
      <w:r>
        <w:rPr>
          <w:rFonts w:ascii="宋体" w:hAnsi="宋体" w:eastAsia="宋体" w:cs="宋体"/>
          <w:b w:val="0"/>
          <w:bCs w:val="0"/>
          <w:color w:val="333333"/>
          <w:spacing w:val="-2"/>
          <w:sz w:val="24"/>
          <w:szCs w:val="24"/>
          <w14:textOutline w14:w="4354" w14:cap="flat" w14:cmpd="sng">
            <w14:solidFill>
              <w14:srgbClr w14:val="333333"/>
            </w14:solidFill>
            <w14:prstDash w14:val="solid"/>
            <w14:miter w14:val="0"/>
          </w14:textOutline>
        </w:rPr>
        <w:t>五、采购文件或采购需求</w:t>
      </w:r>
    </w:p>
    <w:p w14:paraId="178325BA">
      <w:pPr>
        <w:spacing w:before="183" w:line="360" w:lineRule="auto"/>
        <w:ind w:left="27" w:firstLine="484" w:firstLineChars="200"/>
        <w:outlineLvl w:val="0"/>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武穴市高湖港片区污水管网提标改造项目勘察及初步设计服务，服务内容包括：地形测量、物探、工程勘察、初步设计编制（含概算）。</w:t>
      </w:r>
    </w:p>
    <w:p w14:paraId="2A210962">
      <w:pPr>
        <w:spacing w:before="183" w:line="220" w:lineRule="auto"/>
        <w:ind w:left="27"/>
        <w:outlineLvl w:val="0"/>
        <w:rPr>
          <w:rFonts w:hint="eastAsia" w:ascii="宋体" w:hAnsi="宋体" w:eastAsia="宋体" w:cs="宋体"/>
          <w:color w:val="333333"/>
          <w:spacing w:val="1"/>
          <w:sz w:val="24"/>
          <w:szCs w:val="24"/>
          <w:lang w:val="en-US" w:eastAsia="zh-CN"/>
        </w:rPr>
      </w:pPr>
      <w:r>
        <w:rPr>
          <w:rFonts w:ascii="宋体" w:hAnsi="宋体" w:eastAsia="宋体" w:cs="宋体"/>
          <w:b w:val="0"/>
          <w:bCs w:val="0"/>
          <w:color w:val="333333"/>
          <w:spacing w:val="-2"/>
          <w:sz w:val="24"/>
          <w:szCs w:val="24"/>
          <w14:textOutline w14:w="4354" w14:cap="flat" w14:cmpd="sng">
            <w14:solidFill>
              <w14:srgbClr w14:val="333333"/>
            </w14:solidFill>
            <w14:prstDash w14:val="solid"/>
            <w14:miter w14:val="0"/>
          </w14:textOutline>
        </w:rPr>
        <w:t>六、本项目采购人或采购代理机构的情况</w:t>
      </w:r>
    </w:p>
    <w:p w14:paraId="3F48890D">
      <w:pPr>
        <w:spacing w:before="183" w:line="220" w:lineRule="auto"/>
        <w:ind w:firstLine="484" w:firstLineChars="200"/>
        <w:jc w:val="left"/>
        <w:outlineLvl w:val="0"/>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采  购 人：武穴市住房和城乡建设局</w:t>
      </w:r>
    </w:p>
    <w:p w14:paraId="0491DC10">
      <w:pPr>
        <w:spacing w:before="183" w:line="220" w:lineRule="auto"/>
        <w:ind w:firstLine="484" w:firstLineChars="200"/>
        <w:jc w:val="left"/>
        <w:outlineLvl w:val="0"/>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地     址：武穴市北川路59号</w:t>
      </w:r>
    </w:p>
    <w:p w14:paraId="47DF4E1E">
      <w:pPr>
        <w:spacing w:before="183" w:line="220" w:lineRule="auto"/>
        <w:ind w:firstLine="484" w:firstLineChars="200"/>
        <w:jc w:val="left"/>
        <w:outlineLvl w:val="0"/>
        <w:rPr>
          <w:rFonts w:hint="default"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联系人姓名：伍义胜</w:t>
      </w:r>
    </w:p>
    <w:p w14:paraId="72FB0C38">
      <w:pPr>
        <w:spacing w:before="183" w:line="220" w:lineRule="auto"/>
        <w:ind w:firstLine="484" w:firstLineChars="200"/>
        <w:jc w:val="left"/>
        <w:outlineLvl w:val="0"/>
        <w:rPr>
          <w:rFonts w:hint="default"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联 系电 话：17798390565</w:t>
      </w:r>
    </w:p>
    <w:p w14:paraId="5BD505D3">
      <w:pPr>
        <w:spacing w:before="183" w:line="220" w:lineRule="auto"/>
        <w:ind w:firstLine="484" w:firstLineChars="200"/>
        <w:jc w:val="left"/>
        <w:outlineLvl w:val="0"/>
        <w:rPr>
          <w:rFonts w:hint="default"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zh-CN" w:eastAsia="zh-CN"/>
        </w:rPr>
        <w:t>招标代理机构：</w:t>
      </w:r>
      <w:r>
        <w:rPr>
          <w:rFonts w:hint="eastAsia" w:ascii="宋体" w:hAnsi="宋体" w:eastAsia="宋体" w:cs="宋体"/>
          <w:color w:val="333333"/>
          <w:spacing w:val="1"/>
          <w:sz w:val="24"/>
          <w:szCs w:val="24"/>
          <w:lang w:val="en-US" w:eastAsia="zh-CN"/>
        </w:rPr>
        <w:t>湖北泽承工程项目管理有限公司</w:t>
      </w:r>
    </w:p>
    <w:p w14:paraId="5D3FD1FC">
      <w:pPr>
        <w:spacing w:before="183" w:line="220" w:lineRule="auto"/>
        <w:ind w:firstLine="484" w:firstLineChars="200"/>
        <w:jc w:val="left"/>
        <w:outlineLvl w:val="0"/>
        <w:rPr>
          <w:rFonts w:hint="default"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zh-CN" w:eastAsia="zh-CN"/>
        </w:rPr>
        <w:t>地 址：武穴市</w:t>
      </w:r>
      <w:r>
        <w:rPr>
          <w:rFonts w:hint="eastAsia" w:ascii="宋体" w:hAnsi="宋体" w:eastAsia="宋体" w:cs="宋体"/>
          <w:color w:val="333333"/>
          <w:spacing w:val="1"/>
          <w:sz w:val="24"/>
          <w:szCs w:val="24"/>
          <w:lang w:val="en-US" w:eastAsia="zh-CN"/>
        </w:rPr>
        <w:t>叶垴新村2号</w:t>
      </w:r>
    </w:p>
    <w:p w14:paraId="190E2C27">
      <w:pPr>
        <w:spacing w:before="183" w:line="220" w:lineRule="auto"/>
        <w:ind w:firstLine="484" w:firstLineChars="200"/>
        <w:jc w:val="left"/>
        <w:outlineLvl w:val="0"/>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zh-CN" w:eastAsia="zh-CN"/>
        </w:rPr>
        <w:t>联系人：</w:t>
      </w:r>
      <w:r>
        <w:rPr>
          <w:rFonts w:hint="eastAsia" w:ascii="宋体" w:hAnsi="宋体" w:eastAsia="宋体" w:cs="宋体"/>
          <w:color w:val="333333"/>
          <w:spacing w:val="1"/>
          <w:sz w:val="24"/>
          <w:szCs w:val="24"/>
          <w:lang w:val="en-US" w:eastAsia="zh-CN"/>
        </w:rPr>
        <w:t xml:space="preserve">范一帆  </w:t>
      </w:r>
    </w:p>
    <w:p w14:paraId="6DF9D728">
      <w:pPr>
        <w:spacing w:before="183" w:line="220" w:lineRule="auto"/>
        <w:ind w:firstLine="484" w:firstLineChars="200"/>
        <w:jc w:val="left"/>
        <w:outlineLvl w:val="0"/>
        <w:rPr>
          <w:rFonts w:hint="default"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zh-CN" w:eastAsia="zh-CN"/>
        </w:rPr>
        <w:t>电  话：</w:t>
      </w:r>
      <w:bookmarkStart w:id="0" w:name="_Toc5236"/>
      <w:r>
        <w:rPr>
          <w:rFonts w:hint="eastAsia" w:ascii="宋体" w:hAnsi="宋体" w:eastAsia="宋体" w:cs="宋体"/>
          <w:color w:val="333333"/>
          <w:spacing w:val="1"/>
          <w:sz w:val="24"/>
          <w:szCs w:val="24"/>
          <w:lang w:val="en-US" w:eastAsia="zh-CN"/>
        </w:rPr>
        <w:t>15072726560</w:t>
      </w:r>
    </w:p>
    <w:p w14:paraId="3AB29842">
      <w:pPr>
        <w:pStyle w:val="9"/>
        <w:rPr>
          <w:rFonts w:hint="eastAsia"/>
          <w:lang w:val="en-US" w:eastAsia="zh-CN"/>
        </w:rPr>
      </w:pPr>
    </w:p>
    <w:p w14:paraId="7FF9F5A2">
      <w:pPr>
        <w:widowControl/>
        <w:jc w:val="right"/>
        <w:outlineLvl w:val="0"/>
        <w:rPr>
          <w:rFonts w:hint="eastAsia" w:ascii="宋体" w:hAnsi="宋体" w:eastAsia="宋体" w:cs="宋体"/>
          <w:b/>
          <w:kern w:val="0"/>
          <w:sz w:val="28"/>
          <w:szCs w:val="28"/>
          <w:lang w:val="en-US" w:eastAsia="zh-CN"/>
        </w:rPr>
      </w:pPr>
      <w:bookmarkStart w:id="1" w:name="_Toc20220"/>
      <w:bookmarkStart w:id="2" w:name="_Toc3856"/>
      <w:bookmarkStart w:id="3" w:name="_Toc12157"/>
      <w:bookmarkStart w:id="4" w:name="_Toc26354"/>
      <w:bookmarkStart w:id="5" w:name="_Toc15899"/>
      <w:bookmarkStart w:id="6" w:name="_Toc958"/>
      <w:bookmarkStart w:id="7" w:name="_Toc9695"/>
      <w:bookmarkStart w:id="8" w:name="_Toc31853"/>
      <w:bookmarkStart w:id="9" w:name="_Toc3667"/>
      <w:bookmarkStart w:id="10" w:name="_Toc20899"/>
      <w:r>
        <w:rPr>
          <w:rFonts w:hint="eastAsia" w:ascii="宋体" w:hAnsi="宋体"/>
          <w:kern w:val="0"/>
          <w:sz w:val="24"/>
          <w:lang w:val="zh-CN"/>
        </w:rPr>
        <w:t>202</w:t>
      </w:r>
      <w:r>
        <w:rPr>
          <w:rFonts w:hint="eastAsia" w:ascii="宋体" w:hAnsi="宋体" w:eastAsia="宋体"/>
          <w:kern w:val="0"/>
          <w:sz w:val="24"/>
          <w:lang w:val="en-US" w:eastAsia="zh-CN"/>
        </w:rPr>
        <w:t>5</w:t>
      </w:r>
      <w:r>
        <w:rPr>
          <w:rFonts w:hint="eastAsia" w:ascii="宋体" w:hAnsi="宋体"/>
          <w:kern w:val="0"/>
          <w:sz w:val="24"/>
          <w:lang w:val="zh-CN"/>
        </w:rPr>
        <w:t>年</w:t>
      </w:r>
      <w:r>
        <w:rPr>
          <w:rFonts w:hint="eastAsia" w:ascii="宋体" w:hAnsi="宋体"/>
          <w:kern w:val="0"/>
          <w:sz w:val="24"/>
          <w:lang w:val="en-US" w:eastAsia="zh-CN"/>
        </w:rPr>
        <w:t>10</w:t>
      </w:r>
      <w:r>
        <w:rPr>
          <w:rFonts w:hint="eastAsia" w:ascii="宋体" w:hAnsi="宋体"/>
          <w:kern w:val="0"/>
          <w:sz w:val="24"/>
          <w:lang w:val="zh-CN"/>
        </w:rPr>
        <w:t>月</w:t>
      </w:r>
      <w:r>
        <w:rPr>
          <w:rFonts w:hint="eastAsia" w:ascii="宋体" w:hAnsi="宋体" w:eastAsia="宋体"/>
          <w:kern w:val="0"/>
          <w:sz w:val="24"/>
          <w:lang w:val="en-US" w:eastAsia="zh-CN"/>
        </w:rPr>
        <w:t>28</w:t>
      </w:r>
      <w:r>
        <w:rPr>
          <w:rFonts w:hint="eastAsia" w:ascii="宋体" w:hAnsi="宋体"/>
          <w:kern w:val="0"/>
          <w:sz w:val="24"/>
          <w:lang w:val="zh-CN"/>
        </w:rPr>
        <w:t>日</w:t>
      </w:r>
      <w:bookmarkEnd w:id="1"/>
      <w:bookmarkEnd w:id="2"/>
      <w:bookmarkEnd w:id="3"/>
      <w:bookmarkEnd w:id="4"/>
      <w:bookmarkEnd w:id="5"/>
      <w:bookmarkEnd w:id="6"/>
      <w:bookmarkEnd w:id="7"/>
      <w:bookmarkEnd w:id="8"/>
      <w:bookmarkEnd w:id="9"/>
      <w:bookmarkEnd w:id="10"/>
    </w:p>
    <w:bookmarkEnd w:id="12"/>
    <w:p w14:paraId="2394AD14">
      <w:pPr>
        <w:bidi w:val="0"/>
        <w:rPr>
          <w:rFonts w:hint="eastAsia"/>
          <w:lang w:val="en-US" w:eastAsia="zh-CN"/>
        </w:rPr>
      </w:pPr>
    </w:p>
    <w:p w14:paraId="4DC5C79D">
      <w:pPr>
        <w:bidi w:val="0"/>
        <w:rPr>
          <w:rFonts w:hint="eastAsia"/>
          <w:lang w:val="en-US" w:eastAsia="zh-CN"/>
        </w:rPr>
      </w:pPr>
    </w:p>
    <w:p w14:paraId="664B3157">
      <w:pPr>
        <w:bidi w:val="0"/>
        <w:rPr>
          <w:rFonts w:hint="eastAsia"/>
          <w:lang w:val="en-US" w:eastAsia="zh-CN"/>
        </w:rPr>
      </w:pPr>
    </w:p>
    <w:p w14:paraId="72972580">
      <w:pPr>
        <w:bidi w:val="0"/>
        <w:rPr>
          <w:rFonts w:hint="eastAsia"/>
          <w:lang w:val="en-US" w:eastAsia="zh-CN"/>
        </w:rPr>
      </w:pPr>
    </w:p>
    <w:p w14:paraId="2303126A">
      <w:pPr>
        <w:bidi w:val="0"/>
        <w:rPr>
          <w:rFonts w:hint="eastAsia"/>
          <w:lang w:val="en-US" w:eastAsia="zh-CN"/>
        </w:rPr>
      </w:pPr>
    </w:p>
    <w:p w14:paraId="387DB8DF">
      <w:pPr>
        <w:bidi w:val="0"/>
        <w:rPr>
          <w:rFonts w:hint="eastAsia"/>
          <w:lang w:val="en-US" w:eastAsia="zh-CN"/>
        </w:rPr>
      </w:pPr>
    </w:p>
    <w:p w14:paraId="61D8E1FD">
      <w:pPr>
        <w:bidi w:val="0"/>
        <w:rPr>
          <w:rFonts w:hint="eastAsia"/>
          <w:lang w:val="en-US" w:eastAsia="zh-CN"/>
        </w:rPr>
      </w:pPr>
    </w:p>
    <w:p w14:paraId="0E9D4657">
      <w:pPr>
        <w:bidi w:val="0"/>
        <w:rPr>
          <w:rFonts w:hint="eastAsia"/>
          <w:lang w:val="en-US" w:eastAsia="zh-CN"/>
        </w:rPr>
      </w:pPr>
    </w:p>
    <w:p w14:paraId="6627223C">
      <w:pPr>
        <w:bidi w:val="0"/>
        <w:rPr>
          <w:rFonts w:hint="eastAsia"/>
          <w:lang w:val="en-US" w:eastAsia="zh-CN"/>
        </w:rPr>
      </w:pPr>
    </w:p>
    <w:p w14:paraId="5BBF4373">
      <w:pPr>
        <w:bidi w:val="0"/>
        <w:rPr>
          <w:rFonts w:hint="eastAsia"/>
          <w:lang w:val="en-US" w:eastAsia="zh-CN"/>
        </w:rPr>
      </w:pPr>
    </w:p>
    <w:p w14:paraId="69878148">
      <w:pPr>
        <w:bidi w:val="0"/>
        <w:rPr>
          <w:rFonts w:hint="eastAsia"/>
          <w:lang w:val="en-US" w:eastAsia="zh-CN"/>
        </w:rPr>
      </w:pPr>
    </w:p>
    <w:p w14:paraId="12F8C220">
      <w:pPr>
        <w:bidi w:val="0"/>
        <w:rPr>
          <w:rFonts w:hint="eastAsia"/>
          <w:lang w:val="en-US" w:eastAsia="zh-CN"/>
        </w:rPr>
      </w:pPr>
    </w:p>
    <w:p w14:paraId="541932CF">
      <w:pPr>
        <w:bidi w:val="0"/>
        <w:rPr>
          <w:rFonts w:hint="eastAsia"/>
          <w:lang w:val="en-US" w:eastAsia="zh-CN"/>
        </w:rPr>
      </w:pPr>
    </w:p>
    <w:p w14:paraId="69B13DFF">
      <w:pPr>
        <w:bidi w:val="0"/>
        <w:rPr>
          <w:rFonts w:hint="eastAsia"/>
          <w:lang w:val="en-US" w:eastAsia="zh-CN"/>
        </w:rPr>
      </w:pPr>
    </w:p>
    <w:p w14:paraId="35C39F8F">
      <w:pPr>
        <w:bidi w:val="0"/>
        <w:rPr>
          <w:rFonts w:hint="eastAsia"/>
          <w:lang w:val="en-US" w:eastAsia="zh-CN"/>
        </w:rPr>
      </w:pPr>
    </w:p>
    <w:p w14:paraId="18BB3BA3">
      <w:pPr>
        <w:bidi w:val="0"/>
        <w:rPr>
          <w:rFonts w:hint="eastAsia"/>
          <w:lang w:val="en-US" w:eastAsia="zh-CN"/>
        </w:rPr>
      </w:pPr>
    </w:p>
    <w:p w14:paraId="402D031B">
      <w:pPr>
        <w:bidi w:val="0"/>
        <w:rPr>
          <w:rFonts w:hint="eastAsia"/>
          <w:lang w:val="en-US" w:eastAsia="zh-CN"/>
        </w:rPr>
      </w:pPr>
    </w:p>
    <w:p w14:paraId="49CEAD54">
      <w:pPr>
        <w:bidi w:val="0"/>
        <w:rPr>
          <w:rFonts w:hint="eastAsia"/>
          <w:lang w:val="en-US" w:eastAsia="zh-CN"/>
        </w:rPr>
      </w:pPr>
    </w:p>
    <w:p w14:paraId="408E398B">
      <w:pPr>
        <w:bidi w:val="0"/>
        <w:rPr>
          <w:rFonts w:hint="eastAsia"/>
          <w:lang w:val="en-US" w:eastAsia="zh-CN"/>
        </w:rPr>
      </w:pPr>
    </w:p>
    <w:p w14:paraId="653BB6B2">
      <w:pPr>
        <w:bidi w:val="0"/>
        <w:rPr>
          <w:rFonts w:hint="eastAsia"/>
          <w:lang w:val="en-US" w:eastAsia="zh-CN"/>
        </w:rPr>
      </w:pPr>
    </w:p>
    <w:p w14:paraId="0BDA48F1">
      <w:pPr>
        <w:bidi w:val="0"/>
        <w:rPr>
          <w:rFonts w:hint="eastAsia"/>
          <w:lang w:val="en-US" w:eastAsia="zh-CN"/>
        </w:rPr>
      </w:pPr>
    </w:p>
    <w:p w14:paraId="3677DF75">
      <w:pPr>
        <w:bidi w:val="0"/>
        <w:rPr>
          <w:rFonts w:hint="eastAsia"/>
          <w:lang w:val="en-US" w:eastAsia="zh-CN"/>
        </w:rPr>
      </w:pPr>
    </w:p>
    <w:p w14:paraId="40360049">
      <w:pPr>
        <w:bidi w:val="0"/>
        <w:rPr>
          <w:rFonts w:hint="eastAsia"/>
          <w:lang w:val="en-US" w:eastAsia="zh-CN"/>
        </w:rPr>
      </w:pPr>
    </w:p>
    <w:p w14:paraId="06E71737">
      <w:pPr>
        <w:bidi w:val="0"/>
        <w:rPr>
          <w:rFonts w:hint="eastAsia"/>
          <w:lang w:val="en-US" w:eastAsia="zh-CN"/>
        </w:rPr>
      </w:pPr>
    </w:p>
    <w:p w14:paraId="6B611556">
      <w:pPr>
        <w:bidi w:val="0"/>
        <w:rPr>
          <w:rFonts w:hint="eastAsia"/>
          <w:lang w:val="en-US" w:eastAsia="zh-CN"/>
        </w:rPr>
      </w:pPr>
    </w:p>
    <w:p w14:paraId="4A2884EE">
      <w:pPr>
        <w:bidi w:val="0"/>
        <w:rPr>
          <w:rFonts w:hint="eastAsia"/>
          <w:lang w:val="en-US" w:eastAsia="zh-CN"/>
        </w:rPr>
      </w:pPr>
    </w:p>
    <w:p w14:paraId="1F80984B">
      <w:pPr>
        <w:bidi w:val="0"/>
        <w:rPr>
          <w:rFonts w:hint="eastAsia"/>
          <w:lang w:val="en-US" w:eastAsia="zh-CN"/>
        </w:rPr>
      </w:pPr>
    </w:p>
    <w:p w14:paraId="5E2D3248">
      <w:pPr>
        <w:bidi w:val="0"/>
        <w:rPr>
          <w:rFonts w:hint="eastAsia"/>
          <w:lang w:val="en-US" w:eastAsia="zh-CN"/>
        </w:rPr>
      </w:pPr>
    </w:p>
    <w:p w14:paraId="702F82DD">
      <w:pPr>
        <w:bidi w:val="0"/>
        <w:rPr>
          <w:rFonts w:hint="eastAsia"/>
          <w:lang w:val="en-US" w:eastAsia="zh-CN"/>
        </w:rPr>
      </w:pPr>
    </w:p>
    <w:p w14:paraId="67C20B51">
      <w:pPr>
        <w:bidi w:val="0"/>
        <w:rPr>
          <w:rFonts w:hint="eastAsia"/>
          <w:lang w:val="en-US" w:eastAsia="zh-CN"/>
        </w:rPr>
      </w:pPr>
    </w:p>
    <w:p w14:paraId="1994049D">
      <w:pPr>
        <w:bidi w:val="0"/>
        <w:rPr>
          <w:rFonts w:hint="eastAsia"/>
          <w:lang w:val="en-US" w:eastAsia="zh-CN"/>
        </w:rPr>
      </w:pPr>
    </w:p>
    <w:p w14:paraId="7609FB4D">
      <w:pPr>
        <w:bidi w:val="0"/>
        <w:rPr>
          <w:rFonts w:hint="eastAsia"/>
          <w:lang w:val="en-US" w:eastAsia="zh-CN"/>
        </w:rPr>
      </w:pPr>
    </w:p>
    <w:p w14:paraId="53E34F95">
      <w:pPr>
        <w:bidi w:val="0"/>
        <w:rPr>
          <w:rFonts w:hint="eastAsia"/>
          <w:lang w:val="en-US" w:eastAsia="zh-CN"/>
        </w:rPr>
      </w:pPr>
    </w:p>
    <w:p w14:paraId="252BFB64">
      <w:pPr>
        <w:bidi w:val="0"/>
        <w:rPr>
          <w:rFonts w:hint="eastAsia"/>
          <w:lang w:val="en-US" w:eastAsia="zh-CN"/>
        </w:rPr>
      </w:pPr>
    </w:p>
    <w:p w14:paraId="6E799CC0">
      <w:pPr>
        <w:bidi w:val="0"/>
        <w:rPr>
          <w:rFonts w:hint="eastAsia"/>
          <w:lang w:val="en-US" w:eastAsia="zh-CN"/>
        </w:rPr>
      </w:pPr>
    </w:p>
    <w:p w14:paraId="5B88E7E0">
      <w:pPr>
        <w:bidi w:val="0"/>
        <w:rPr>
          <w:rFonts w:hint="eastAsia"/>
          <w:lang w:val="en-US" w:eastAsia="zh-CN"/>
        </w:rPr>
      </w:pPr>
    </w:p>
    <w:p w14:paraId="2C41EA44">
      <w:pPr>
        <w:bidi w:val="0"/>
        <w:rPr>
          <w:rFonts w:hint="eastAsia"/>
          <w:lang w:val="en-US" w:eastAsia="zh-CN"/>
        </w:rPr>
      </w:pPr>
    </w:p>
    <w:p w14:paraId="20186F15">
      <w:pPr>
        <w:bidi w:val="0"/>
        <w:rPr>
          <w:rFonts w:hint="eastAsia"/>
          <w:lang w:val="en-US" w:eastAsia="zh-CN"/>
        </w:rPr>
      </w:pPr>
    </w:p>
    <w:p w14:paraId="5581D2C6">
      <w:pPr>
        <w:bidi w:val="0"/>
        <w:rPr>
          <w:rFonts w:hint="eastAsia"/>
          <w:lang w:val="en-US" w:eastAsia="zh-CN"/>
        </w:rPr>
      </w:pPr>
    </w:p>
    <w:p w14:paraId="36AFC049">
      <w:pPr>
        <w:bidi w:val="0"/>
        <w:rPr>
          <w:rFonts w:hint="eastAsia"/>
          <w:lang w:val="en-US" w:eastAsia="zh-CN"/>
        </w:rPr>
      </w:pPr>
    </w:p>
    <w:p w14:paraId="0B10E757">
      <w:pPr>
        <w:bidi w:val="0"/>
        <w:rPr>
          <w:rFonts w:hint="eastAsia"/>
          <w:lang w:val="en-US" w:eastAsia="zh-CN"/>
        </w:rPr>
      </w:pPr>
    </w:p>
    <w:p w14:paraId="54F29759">
      <w:pPr>
        <w:bidi w:val="0"/>
        <w:rPr>
          <w:rFonts w:hint="eastAsia"/>
          <w:lang w:val="en-US" w:eastAsia="zh-CN"/>
        </w:rPr>
      </w:pPr>
    </w:p>
    <w:p w14:paraId="62BD7106">
      <w:pPr>
        <w:bidi w:val="0"/>
        <w:rPr>
          <w:rFonts w:hint="eastAsia"/>
          <w:lang w:val="en-US" w:eastAsia="zh-CN"/>
        </w:rPr>
      </w:pPr>
    </w:p>
    <w:p w14:paraId="1C19C2CD">
      <w:pPr>
        <w:bidi w:val="0"/>
        <w:rPr>
          <w:rFonts w:hint="eastAsia"/>
          <w:lang w:val="en-US" w:eastAsia="zh-CN"/>
        </w:rPr>
      </w:pPr>
    </w:p>
    <w:p w14:paraId="5BE504EC">
      <w:pPr>
        <w:bidi w:val="0"/>
        <w:rPr>
          <w:rFonts w:hint="eastAsia"/>
          <w:lang w:val="en-US" w:eastAsia="zh-CN"/>
        </w:rPr>
      </w:pPr>
    </w:p>
    <w:p w14:paraId="2C82258D">
      <w:pPr>
        <w:bidi w:val="0"/>
        <w:rPr>
          <w:rFonts w:hint="eastAsia"/>
          <w:lang w:val="en-US" w:eastAsia="zh-CN"/>
        </w:rPr>
      </w:pPr>
    </w:p>
    <w:p w14:paraId="457A72E2">
      <w:pPr>
        <w:bidi w:val="0"/>
        <w:rPr>
          <w:rFonts w:hint="eastAsia"/>
          <w:lang w:val="en-US" w:eastAsia="zh-CN"/>
        </w:rPr>
      </w:pPr>
    </w:p>
    <w:bookmarkEnd w:id="0"/>
    <w:p w14:paraId="383E17A5">
      <w:pPr>
        <w:spacing w:line="480" w:lineRule="auto"/>
        <w:rPr>
          <w:rFonts w:ascii="宋体" w:hAnsi="宋体" w:eastAsia="宋体" w:cs="Times New Roman"/>
          <w:b/>
          <w:sz w:val="24"/>
        </w:rPr>
      </w:pPr>
      <w:r>
        <w:rPr>
          <w:rFonts w:hint="eastAsia" w:ascii="宋体" w:hAnsi="宋体" w:eastAsia="宋体" w:cs="Times New Roman"/>
          <w:b/>
          <w:sz w:val="24"/>
        </w:rPr>
        <w:t xml:space="preserve">附件1：                   </w:t>
      </w:r>
      <w:r>
        <w:rPr>
          <w:rFonts w:hint="eastAsia" w:ascii="宋体" w:hAnsi="宋体" w:eastAsia="宋体" w:cs="Times New Roman"/>
          <w:b/>
          <w:sz w:val="28"/>
          <w:szCs w:val="28"/>
        </w:rPr>
        <w:t xml:space="preserve"> </w:t>
      </w:r>
    </w:p>
    <w:p w14:paraId="7C9240F5">
      <w:pPr>
        <w:spacing w:line="360" w:lineRule="auto"/>
        <w:ind w:firstLine="480" w:firstLineChars="200"/>
        <w:rPr>
          <w:rFonts w:ascii="宋体" w:hAnsi="宋体"/>
          <w:b/>
          <w:bCs/>
          <w:sz w:val="24"/>
        </w:rPr>
      </w:pPr>
      <w:r>
        <w:rPr>
          <w:rFonts w:hint="eastAsia" w:ascii="宋体" w:hAnsi="宋体"/>
          <w:b/>
          <w:bCs/>
          <w:sz w:val="24"/>
        </w:rPr>
        <w:t>一、项目基本情况</w:t>
      </w:r>
    </w:p>
    <w:p w14:paraId="518CF34F">
      <w:pPr>
        <w:spacing w:line="360" w:lineRule="auto"/>
        <w:ind w:firstLine="480" w:firstLineChars="200"/>
        <w:rPr>
          <w:rFonts w:hint="eastAsia" w:ascii="宋体" w:hAnsi="宋体"/>
          <w:sz w:val="24"/>
          <w:lang w:eastAsia="zh-CN"/>
        </w:rPr>
      </w:pPr>
      <w:r>
        <w:rPr>
          <w:rFonts w:hint="eastAsia" w:ascii="宋体" w:hAnsi="宋体"/>
          <w:sz w:val="24"/>
        </w:rPr>
        <w:t>项目名称：</w:t>
      </w:r>
      <w:r>
        <w:rPr>
          <w:rFonts w:hint="eastAsia" w:ascii="宋体" w:hAnsi="宋体"/>
          <w:sz w:val="24"/>
          <w:lang w:val="en-US" w:eastAsia="zh-CN"/>
        </w:rPr>
        <w:t>武穴市高湖港片区污水管网提标改造项目勘察及初步设计招标</w:t>
      </w:r>
    </w:p>
    <w:p w14:paraId="4D83F180">
      <w:pPr>
        <w:adjustRightInd w:val="0"/>
        <w:snapToGrid w:val="0"/>
        <w:spacing w:line="360" w:lineRule="auto"/>
        <w:ind w:firstLine="480" w:firstLineChars="200"/>
        <w:rPr>
          <w:rFonts w:hint="default" w:ascii="宋体" w:hAnsi="宋体" w:eastAsia="宋体"/>
          <w:sz w:val="24"/>
          <w:lang w:val="en-US" w:eastAsia="zh-CN"/>
        </w:rPr>
      </w:pPr>
      <w:r>
        <w:rPr>
          <w:rFonts w:hint="eastAsia" w:ascii="宋体" w:hAnsi="宋体"/>
          <w:sz w:val="24"/>
        </w:rPr>
        <w:t>采购方式：</w:t>
      </w:r>
      <w:r>
        <w:rPr>
          <w:rFonts w:hint="eastAsia" w:ascii="宋体" w:hAnsi="宋体" w:eastAsia="宋体"/>
          <w:sz w:val="24"/>
          <w:lang w:val="en-US" w:eastAsia="zh-CN"/>
        </w:rPr>
        <w:t>公开招标</w:t>
      </w:r>
    </w:p>
    <w:p w14:paraId="284178B3">
      <w:pPr>
        <w:adjustRightInd w:val="0"/>
        <w:snapToGrid w:val="0"/>
        <w:spacing w:line="360" w:lineRule="auto"/>
        <w:ind w:firstLine="480" w:firstLineChars="200"/>
        <w:rPr>
          <w:rFonts w:hint="eastAsia" w:ascii="宋体" w:hAnsi="宋体"/>
          <w:sz w:val="24"/>
          <w:lang w:val="en-US" w:eastAsia="zh-CN"/>
        </w:rPr>
      </w:pPr>
      <w:r>
        <w:rPr>
          <w:rFonts w:hint="eastAsia" w:ascii="宋体" w:hAnsi="宋体"/>
          <w:sz w:val="24"/>
          <w:lang w:val="en-US" w:eastAsia="zh-CN"/>
        </w:rPr>
        <w:t>预算金额：222.23万元</w:t>
      </w:r>
    </w:p>
    <w:p w14:paraId="29C25037">
      <w:pPr>
        <w:adjustRightInd w:val="0"/>
        <w:snapToGrid w:val="0"/>
        <w:spacing w:line="360" w:lineRule="auto"/>
        <w:ind w:firstLine="480" w:firstLineChars="200"/>
        <w:rPr>
          <w:rFonts w:hint="eastAsia" w:ascii="宋体" w:hAnsi="宋体"/>
          <w:sz w:val="24"/>
          <w:lang w:val="en-US" w:eastAsia="zh-CN"/>
        </w:rPr>
      </w:pPr>
      <w:r>
        <w:rPr>
          <w:rFonts w:hint="eastAsia" w:ascii="宋体" w:hAnsi="宋体"/>
          <w:sz w:val="24"/>
          <w:lang w:val="en-US" w:eastAsia="zh-CN"/>
        </w:rPr>
        <w:t>采购需求：武穴市高湖港片区污水管网提标改造项目勘察及初步设计服务，服务内容包括：地形测量、物探、工程勘察、初步设计编制（含概算）。</w:t>
      </w:r>
    </w:p>
    <w:p w14:paraId="422748B9">
      <w:pPr>
        <w:adjustRightInd w:val="0"/>
        <w:snapToGrid w:val="0"/>
        <w:spacing w:line="360" w:lineRule="auto"/>
        <w:ind w:firstLine="480" w:firstLineChars="200"/>
        <w:rPr>
          <w:rFonts w:hint="eastAsia" w:ascii="宋体" w:hAnsi="宋体"/>
          <w:sz w:val="24"/>
          <w:lang w:val="en-US" w:eastAsia="zh-CN"/>
        </w:rPr>
      </w:pPr>
      <w:r>
        <w:rPr>
          <w:rFonts w:hint="eastAsia" w:ascii="宋体" w:hAnsi="宋体"/>
          <w:sz w:val="24"/>
          <w:lang w:val="en-US" w:eastAsia="zh-CN"/>
        </w:rPr>
        <w:t>合同履行期限：</w:t>
      </w:r>
      <w:r>
        <w:rPr>
          <w:rFonts w:hint="eastAsia" w:ascii="宋体" w:hAnsi="Courier New" w:cs="宋体"/>
          <w:color w:val="auto"/>
          <w:kern w:val="2"/>
          <w:sz w:val="24"/>
          <w:szCs w:val="22"/>
          <w:highlight w:val="none"/>
          <w:lang w:val="en-US" w:eastAsia="zh-CN" w:bidi="ar"/>
        </w:rPr>
        <w:t>合同签订后90日内完成</w:t>
      </w:r>
      <w:r>
        <w:rPr>
          <w:rFonts w:hint="eastAsia" w:ascii="宋体" w:hAnsi="宋体"/>
          <w:sz w:val="24"/>
          <w:lang w:val="en-US" w:eastAsia="zh-CN"/>
        </w:rPr>
        <w:t>。</w:t>
      </w:r>
    </w:p>
    <w:p w14:paraId="48014C83">
      <w:pPr>
        <w:spacing w:line="360" w:lineRule="auto"/>
        <w:ind w:firstLine="480" w:firstLineChars="200"/>
        <w:rPr>
          <w:rFonts w:ascii="宋体" w:hAnsi="宋体"/>
          <w:sz w:val="24"/>
        </w:rPr>
      </w:pPr>
      <w:r>
        <w:rPr>
          <w:rFonts w:hint="eastAsia" w:ascii="宋体" w:hAnsi="宋体"/>
          <w:b/>
          <w:bCs/>
          <w:sz w:val="24"/>
        </w:rPr>
        <w:t>二、申请人资格要求</w:t>
      </w:r>
      <w:r>
        <w:rPr>
          <w:rFonts w:hint="eastAsia" w:ascii="宋体" w:hAnsi="宋体"/>
          <w:sz w:val="24"/>
        </w:rPr>
        <w:t>：</w:t>
      </w:r>
    </w:p>
    <w:p w14:paraId="354690BE">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1.符合《中华人民共和国政府采购法》第二十二条规定：</w:t>
      </w:r>
    </w:p>
    <w:p w14:paraId="45AEA5DB">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（1）具有独立承担民事责任的能力；</w:t>
      </w:r>
    </w:p>
    <w:p w14:paraId="7F44D177">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（2）具有良好的商业信誉和健全的财务会计制度；</w:t>
      </w:r>
    </w:p>
    <w:p w14:paraId="3C0CF80B">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（3）具有履行合同所必需的设备和专业技术能力；</w:t>
      </w:r>
    </w:p>
    <w:p w14:paraId="504D2E8F">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（4）有依法缴纳税收和社会保障资金的良好记录；</w:t>
      </w:r>
    </w:p>
    <w:p w14:paraId="625AB7B8">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（5）参加政府采购活动前三年内，在经营活动中没有重大违法记录；</w:t>
      </w:r>
    </w:p>
    <w:p w14:paraId="792D599F">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（6）法律、行政法规规定的其他条件。</w:t>
      </w:r>
    </w:p>
    <w:p w14:paraId="0A16B524">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2.单位负责人为同一人或者存在直接控股、管理关系的不同投标人，不得参加本项目同一合同项下的政府采购活动。</w:t>
      </w:r>
    </w:p>
    <w:p w14:paraId="7D1C0D91">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3.为本采购项目提供整体设计、规范编制或者项目管理、监理、检测等服务的，不得再参加本项目的其他招标采购活动。</w:t>
      </w:r>
    </w:p>
    <w:p w14:paraId="3D68FD94">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4.未被列入失信被执行人、重大税收违法案件当事人名单，未被列入政府采购严重违法失信行为记录名单。</w:t>
      </w:r>
    </w:p>
    <w:p w14:paraId="72535146">
      <w:pPr>
        <w:spacing w:before="25" w:after="25" w:line="360" w:lineRule="auto"/>
        <w:ind w:firstLine="420" w:firstLineChars="175"/>
        <w:jc w:val="left"/>
        <w:rPr>
          <w:rFonts w:ascii="宋体" w:hAnsi="宋体" w:cs="宋体"/>
          <w:kern w:val="0"/>
          <w:sz w:val="24"/>
          <w:lang w:bidi="ar"/>
        </w:rPr>
      </w:pPr>
      <w:r>
        <w:rPr>
          <w:rFonts w:hint="eastAsia" w:ascii="宋体" w:hAnsi="宋体" w:cs="宋体"/>
          <w:kern w:val="0"/>
          <w:sz w:val="24"/>
          <w:lang w:bidi="ar"/>
        </w:rPr>
        <w:t>5.落实政府采购政策需满足的资格要求：</w:t>
      </w:r>
    </w:p>
    <w:p w14:paraId="6B249C1A">
      <w:pPr>
        <w:spacing w:before="25" w:after="25" w:line="360" w:lineRule="auto"/>
        <w:ind w:firstLine="455" w:firstLineChars="175"/>
        <w:jc w:val="left"/>
        <w:rPr>
          <w:rFonts w:ascii="Calibri" w:hAnsi="Calibri" w:cs="宋体"/>
          <w:bCs/>
          <w:spacing w:val="10"/>
          <w:kern w:val="0"/>
          <w:sz w:val="24"/>
          <w:lang w:bidi="ar"/>
        </w:rPr>
      </w:pPr>
      <w:r>
        <w:rPr>
          <w:rFonts w:hint="eastAsia" w:ascii="Calibri" w:hAnsi="Calibri" w:cs="宋体"/>
          <w:bCs/>
          <w:spacing w:val="10"/>
          <w:kern w:val="0"/>
          <w:sz w:val="24"/>
          <w:lang w:bidi="ar"/>
        </w:rPr>
        <w:t>（1）政府采购促进中小企业发展政策；</w:t>
      </w:r>
    </w:p>
    <w:p w14:paraId="3F7B3706">
      <w:pPr>
        <w:spacing w:before="25" w:after="25" w:line="360" w:lineRule="auto"/>
        <w:ind w:firstLine="455" w:firstLineChars="175"/>
        <w:jc w:val="left"/>
        <w:rPr>
          <w:rFonts w:ascii="宋体" w:hAnsi="宋体" w:cs="宋体"/>
          <w:bCs/>
          <w:spacing w:val="10"/>
          <w:kern w:val="0"/>
          <w:sz w:val="24"/>
          <w:lang w:bidi="ar"/>
        </w:rPr>
      </w:pPr>
      <w:r>
        <w:rPr>
          <w:rFonts w:hint="eastAsia" w:ascii="宋体" w:hAnsi="宋体" w:cs="宋体"/>
          <w:bCs/>
          <w:spacing w:val="10"/>
          <w:kern w:val="0"/>
          <w:sz w:val="24"/>
          <w:lang w:bidi="ar"/>
        </w:rPr>
        <w:t>（2）政府采购强制、优先采购节能产品政策；</w:t>
      </w:r>
    </w:p>
    <w:p w14:paraId="7A3C8081">
      <w:pPr>
        <w:spacing w:before="25" w:after="25" w:line="360" w:lineRule="auto"/>
        <w:ind w:firstLine="455" w:firstLineChars="175"/>
        <w:jc w:val="left"/>
        <w:rPr>
          <w:rFonts w:ascii="宋体" w:hAnsi="宋体" w:cs="宋体"/>
          <w:bCs/>
          <w:spacing w:val="10"/>
          <w:kern w:val="0"/>
          <w:sz w:val="24"/>
          <w:lang w:bidi="ar"/>
        </w:rPr>
      </w:pPr>
      <w:r>
        <w:rPr>
          <w:rFonts w:hint="eastAsia" w:ascii="宋体" w:hAnsi="宋体" w:cs="宋体"/>
          <w:bCs/>
          <w:spacing w:val="10"/>
          <w:kern w:val="0"/>
          <w:sz w:val="24"/>
          <w:lang w:bidi="ar"/>
        </w:rPr>
        <w:t>（3）政府采购优先采购环保产品政策；</w:t>
      </w:r>
    </w:p>
    <w:p w14:paraId="7A20524F">
      <w:pPr>
        <w:spacing w:before="25" w:after="25" w:line="360" w:lineRule="auto"/>
        <w:ind w:firstLine="455" w:firstLineChars="175"/>
        <w:jc w:val="left"/>
        <w:rPr>
          <w:rFonts w:ascii="宋体" w:hAnsi="宋体" w:cs="宋体"/>
          <w:bCs/>
          <w:spacing w:val="10"/>
          <w:kern w:val="0"/>
          <w:sz w:val="24"/>
          <w:lang w:bidi="ar"/>
        </w:rPr>
      </w:pPr>
      <w:r>
        <w:rPr>
          <w:rFonts w:hint="eastAsia" w:ascii="宋体" w:hAnsi="宋体" w:cs="宋体"/>
          <w:bCs/>
          <w:spacing w:val="10"/>
          <w:kern w:val="0"/>
          <w:sz w:val="24"/>
          <w:lang w:bidi="ar"/>
        </w:rPr>
        <w:t>（4）政府采购支持监狱企业发展政策；</w:t>
      </w:r>
    </w:p>
    <w:p w14:paraId="43E82B9E">
      <w:pPr>
        <w:spacing w:before="25" w:after="25" w:line="360" w:lineRule="auto"/>
        <w:ind w:firstLine="455" w:firstLineChars="175"/>
        <w:jc w:val="left"/>
        <w:rPr>
          <w:rFonts w:ascii="宋体" w:hAnsi="宋体" w:cs="宋体"/>
          <w:bCs/>
          <w:spacing w:val="10"/>
          <w:kern w:val="0"/>
          <w:sz w:val="24"/>
          <w:lang w:bidi="ar"/>
        </w:rPr>
      </w:pPr>
      <w:r>
        <w:rPr>
          <w:rFonts w:hint="eastAsia" w:ascii="宋体" w:hAnsi="宋体" w:cs="宋体"/>
          <w:bCs/>
          <w:spacing w:val="10"/>
          <w:kern w:val="0"/>
          <w:sz w:val="24"/>
          <w:lang w:bidi="ar"/>
        </w:rPr>
        <w:t>（5）政府采购支持残疾人福利性单位。</w:t>
      </w:r>
    </w:p>
    <w:p w14:paraId="31660D87">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6.特定资格要求：</w:t>
      </w:r>
      <w:r>
        <w:rPr>
          <w:rFonts w:ascii="宋体" w:hAnsi="宋体" w:cs="宋体"/>
          <w:kern w:val="0"/>
          <w:sz w:val="24"/>
          <w:lang w:bidi="ar"/>
        </w:rPr>
        <w:t xml:space="preserve"> </w:t>
      </w:r>
    </w:p>
    <w:p w14:paraId="113E7397">
      <w:pPr>
        <w:spacing w:before="25" w:after="25" w:line="360" w:lineRule="auto"/>
        <w:ind w:firstLine="367" w:firstLineChars="175"/>
        <w:jc w:val="left"/>
        <w:rPr>
          <w:rFonts w:hint="eastAsia" w:ascii="宋体" w:hAnsi="宋体" w:eastAsia="宋体" w:cs="宋体"/>
          <w:snapToGrid/>
          <w:szCs w:val="24"/>
          <w:lang w:val="en-US" w:eastAsia="zh-CN"/>
        </w:rPr>
      </w:pPr>
      <w:r>
        <w:rPr>
          <w:rFonts w:hint="eastAsia" w:ascii="宋体" w:hAnsi="宋体" w:eastAsia="宋体" w:cs="宋体"/>
          <w:snapToGrid/>
          <w:szCs w:val="24"/>
          <w:lang w:val="en-US" w:eastAsia="en-US"/>
        </w:rPr>
        <w:t>（1）</w:t>
      </w:r>
      <w:r>
        <w:rPr>
          <w:rFonts w:hint="eastAsia" w:cs="宋体"/>
          <w:snapToGrid/>
          <w:szCs w:val="24"/>
          <w:lang w:val="en-US" w:eastAsia="zh-CN"/>
        </w:rPr>
        <w:t>投标人</w:t>
      </w:r>
      <w:r>
        <w:rPr>
          <w:rFonts w:hint="eastAsia" w:ascii="宋体" w:hAnsi="宋体" w:eastAsia="宋体" w:cs="宋体"/>
          <w:snapToGrid/>
          <w:szCs w:val="24"/>
          <w:lang w:val="en-US" w:eastAsia="en-US"/>
        </w:rPr>
        <w:t>须具有有效的营业执照、税务登记证、组织机构代码证（三证合一只需营业执照)；</w:t>
      </w:r>
    </w:p>
    <w:p w14:paraId="44AACCCE">
      <w:pPr>
        <w:spacing w:before="25" w:after="25" w:line="360" w:lineRule="auto"/>
        <w:ind w:firstLine="455" w:firstLineChars="175"/>
        <w:jc w:val="left"/>
        <w:rPr>
          <w:rFonts w:hint="eastAsia" w:ascii="宋体" w:hAnsi="宋体" w:eastAsia="宋体" w:cs="宋体"/>
          <w:bCs/>
          <w:snapToGrid/>
          <w:spacing w:val="10"/>
          <w:kern w:val="0"/>
          <w:sz w:val="24"/>
          <w:szCs w:val="24"/>
          <w:lang w:val="en-US" w:eastAsia="en-US" w:bidi="ar-SA"/>
        </w:rPr>
      </w:pPr>
      <w:r>
        <w:rPr>
          <w:rFonts w:hint="eastAsia" w:ascii="宋体" w:hAnsi="宋体" w:eastAsia="宋体" w:cs="宋体"/>
          <w:bCs/>
          <w:snapToGrid/>
          <w:spacing w:val="10"/>
          <w:kern w:val="0"/>
          <w:sz w:val="24"/>
          <w:szCs w:val="24"/>
          <w:lang w:val="en-US" w:eastAsia="en-US" w:bidi="ar-SA"/>
        </w:rPr>
        <w:t>（2）</w:t>
      </w:r>
      <w:r>
        <w:rPr>
          <w:rFonts w:hint="eastAsia" w:cs="宋体"/>
          <w:bCs/>
          <w:snapToGrid/>
          <w:spacing w:val="10"/>
          <w:kern w:val="0"/>
          <w:sz w:val="24"/>
          <w:szCs w:val="24"/>
          <w:lang w:val="en-US" w:eastAsia="zh-CN" w:bidi="ar-SA"/>
        </w:rPr>
        <w:t>投标人须具备建设行政主管部门颁发的工程勘察综合甲级资质或工程勘察专业类（岩土工程、工程测量）甲级资质和具备建设行政主管部门颁发的工程设计综合资质甲级或市政</w:t>
      </w:r>
      <w:r>
        <w:rPr>
          <w:rFonts w:hint="eastAsia" w:ascii="宋体" w:hAnsi="宋体" w:eastAsia="宋体" w:cs="宋体"/>
          <w:bCs/>
          <w:snapToGrid/>
          <w:spacing w:val="10"/>
          <w:kern w:val="0"/>
          <w:sz w:val="24"/>
          <w:szCs w:val="24"/>
          <w:lang w:val="en-US" w:eastAsia="zh-CN" w:bidi="ar-SA"/>
        </w:rPr>
        <w:t>行业（燃气工程、轨道交通工程除外）乙级或市政行业（排水工程）专业乙级及以上资质</w:t>
      </w:r>
      <w:r>
        <w:rPr>
          <w:rFonts w:hint="eastAsia" w:ascii="宋体" w:hAnsi="宋体" w:eastAsia="宋体" w:cs="宋体"/>
          <w:bCs/>
          <w:snapToGrid/>
          <w:spacing w:val="10"/>
          <w:kern w:val="0"/>
          <w:sz w:val="24"/>
          <w:szCs w:val="24"/>
          <w:lang w:val="en-US" w:eastAsia="en-US" w:bidi="ar-SA"/>
        </w:rPr>
        <w:t>；</w:t>
      </w:r>
    </w:p>
    <w:p w14:paraId="677FE515">
      <w:pPr>
        <w:spacing w:before="25" w:after="25" w:line="360" w:lineRule="auto"/>
        <w:ind w:firstLine="455" w:firstLineChars="175"/>
        <w:jc w:val="left"/>
        <w:rPr>
          <w:rFonts w:hint="eastAsia" w:ascii="宋体" w:hAnsi="宋体" w:eastAsia="宋体" w:cs="宋体"/>
          <w:bCs/>
          <w:snapToGrid/>
          <w:spacing w:val="10"/>
          <w:kern w:val="0"/>
          <w:sz w:val="24"/>
          <w:szCs w:val="24"/>
          <w:lang w:val="en-US" w:eastAsia="en-US" w:bidi="ar-SA"/>
        </w:rPr>
      </w:pPr>
      <w:r>
        <w:rPr>
          <w:rFonts w:hint="eastAsia" w:ascii="宋体" w:hAnsi="宋体" w:eastAsia="宋体" w:cs="宋体"/>
          <w:bCs/>
          <w:snapToGrid/>
          <w:spacing w:val="10"/>
          <w:kern w:val="0"/>
          <w:sz w:val="24"/>
          <w:szCs w:val="24"/>
          <w:lang w:val="en-US" w:eastAsia="en-US" w:bidi="ar-SA"/>
        </w:rPr>
        <w:t>（3）投标人拟派的设计项目负责人须具备市政工程相关专业中级及以上职称；勘察专业项目负责人须具备相关专业中级及以上职称；</w:t>
      </w:r>
    </w:p>
    <w:p w14:paraId="0A7B3AA3">
      <w:pPr>
        <w:spacing w:before="25" w:after="25" w:line="360" w:lineRule="auto"/>
        <w:ind w:firstLine="455" w:firstLineChars="175"/>
        <w:jc w:val="left"/>
        <w:rPr>
          <w:rFonts w:hint="eastAsia" w:ascii="宋体" w:hAnsi="宋体" w:eastAsia="宋体" w:cs="宋体"/>
          <w:bCs/>
          <w:snapToGrid/>
          <w:spacing w:val="10"/>
          <w:kern w:val="0"/>
          <w:sz w:val="24"/>
          <w:szCs w:val="24"/>
          <w:lang w:val="en-US" w:eastAsia="zh-CN" w:bidi="ar-SA"/>
        </w:rPr>
      </w:pPr>
      <w:r>
        <w:rPr>
          <w:rFonts w:hint="eastAsia" w:ascii="宋体" w:hAnsi="宋体" w:eastAsia="宋体" w:cs="宋体"/>
          <w:bCs/>
          <w:snapToGrid/>
          <w:spacing w:val="10"/>
          <w:kern w:val="0"/>
          <w:sz w:val="24"/>
          <w:szCs w:val="24"/>
          <w:lang w:val="en-US" w:eastAsia="en-US" w:bidi="ar-SA"/>
        </w:rPr>
        <w:t>（</w:t>
      </w:r>
      <w:r>
        <w:rPr>
          <w:rFonts w:hint="eastAsia" w:ascii="宋体" w:hAnsi="宋体" w:eastAsia="宋体" w:cs="宋体"/>
          <w:bCs/>
          <w:snapToGrid/>
          <w:spacing w:val="10"/>
          <w:kern w:val="0"/>
          <w:sz w:val="24"/>
          <w:szCs w:val="24"/>
          <w:lang w:val="en-US" w:eastAsia="zh-CN" w:bidi="ar-SA"/>
        </w:rPr>
        <w:t>4</w:t>
      </w:r>
      <w:r>
        <w:rPr>
          <w:rFonts w:hint="eastAsia" w:ascii="宋体" w:hAnsi="宋体" w:eastAsia="宋体" w:cs="宋体"/>
          <w:bCs/>
          <w:snapToGrid/>
          <w:spacing w:val="10"/>
          <w:kern w:val="0"/>
          <w:sz w:val="24"/>
          <w:szCs w:val="24"/>
          <w:lang w:val="en-US" w:eastAsia="en-US" w:bidi="ar-SA"/>
        </w:rPr>
        <w:t>）</w:t>
      </w:r>
      <w:r>
        <w:rPr>
          <w:rFonts w:hint="eastAsia" w:ascii="宋体" w:hAnsi="宋体" w:eastAsia="宋体" w:cs="宋体"/>
          <w:bCs/>
          <w:snapToGrid/>
          <w:spacing w:val="10"/>
          <w:kern w:val="0"/>
          <w:sz w:val="24"/>
          <w:szCs w:val="24"/>
          <w:lang w:val="en-US" w:eastAsia="zh-CN" w:bidi="ar-SA"/>
        </w:rPr>
        <w:t>投标人</w:t>
      </w:r>
      <w:r>
        <w:rPr>
          <w:rFonts w:hint="eastAsia" w:ascii="宋体" w:hAnsi="宋体" w:eastAsia="宋体" w:cs="宋体"/>
          <w:bCs/>
          <w:snapToGrid/>
          <w:spacing w:val="10"/>
          <w:kern w:val="0"/>
          <w:sz w:val="24"/>
          <w:szCs w:val="24"/>
          <w:lang w:val="en-US" w:eastAsia="en-US" w:bidi="ar-SA"/>
        </w:rPr>
        <w:t>参加政府采购活动前三年内未被列入“信用中国”网站 （www.creditchina.gov.cn)失信被执行人、重大税收违法失信主体、政府采购严重违法失信行为记录名单和“中国政府采购”网站（www.ccgp.gov.cn）政府采购严重违法失信行为记录名单（以递交响应文件截止当日查询结果为准）</w:t>
      </w:r>
      <w:r>
        <w:rPr>
          <w:rFonts w:hint="eastAsia" w:ascii="宋体" w:hAnsi="宋体" w:eastAsia="宋体" w:cs="宋体"/>
          <w:bCs/>
          <w:snapToGrid/>
          <w:spacing w:val="10"/>
          <w:kern w:val="0"/>
          <w:sz w:val="24"/>
          <w:szCs w:val="24"/>
          <w:lang w:val="en-US" w:eastAsia="zh-CN" w:bidi="ar-SA"/>
        </w:rPr>
        <w:t>。</w:t>
      </w:r>
    </w:p>
    <w:p w14:paraId="40FCE166">
      <w:pPr>
        <w:spacing w:line="460" w:lineRule="exact"/>
        <w:ind w:firstLine="522" w:firstLineChars="200"/>
        <w:rPr>
          <w:rFonts w:hint="default" w:ascii="宋体" w:hAnsi="宋体" w:cs="宋体"/>
          <w:bCs/>
          <w:spacing w:val="10"/>
          <w:kern w:val="0"/>
          <w:sz w:val="24"/>
          <w:lang w:val="en-US" w:eastAsia="zh-CN" w:bidi="ar"/>
        </w:rPr>
      </w:pPr>
      <w:bookmarkStart w:id="11" w:name="OLE_LINK1"/>
      <w:r>
        <w:rPr>
          <w:rFonts w:hint="eastAsia" w:ascii="宋体" w:hAnsi="宋体" w:eastAsia="宋体" w:cs="宋体"/>
          <w:b/>
          <w:bCs w:val="0"/>
          <w:snapToGrid/>
          <w:spacing w:val="10"/>
          <w:kern w:val="0"/>
          <w:sz w:val="24"/>
          <w:szCs w:val="24"/>
          <w:lang w:val="en-US" w:eastAsia="en-US" w:bidi="ar-SA"/>
        </w:rPr>
        <w:t>接受联合体投标：(1)联合体参与本项目的应满足以下条件：①联合体牵头人须为设计单位；②组成联合体的成员（含联合体牵头人）不超过2家；③联合体各方应签订联合体协议，明确联合体牵头人和各方权利义务；④组成联合体参与应符合相关法律法规对联合体的有关规定，联合体各方不得再单独参加或者与其他投标人另外组成联合体参加同一合同项下的政府采购活动。（若为联合体参与本项目，提供联合体协议）</w:t>
      </w:r>
      <w:bookmarkEnd w:id="11"/>
    </w:p>
    <w:sectPr>
      <w:footerReference r:id="rId5" w:type="default"/>
      <w:pgSz w:w="11907" w:h="16839"/>
      <w:pgMar w:top="1304" w:right="1701" w:bottom="1304" w:left="1701" w:header="0" w:footer="0" w:gutter="0"/>
      <w:pgNumType w:fmt="decimal"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1B6B8A">
    <w:pPr>
      <w:pStyle w:val="9"/>
    </w:pPr>
    <w:r>
      <w:rPr>
        <w:sz w:val="18"/>
      </w:rPr>
      <mc:AlternateContent>
        <mc:Choice Requires="wps">
          <w:drawing>
            <wp:anchor distT="0" distB="0" distL="114300" distR="114300" simplePos="0" relativeHeight="251659264" behindDoc="0" locked="0" layoutInCell="1" allowOverlap="1">
              <wp:simplePos x="0" y="0"/>
              <wp:positionH relativeFrom="margin">
                <wp:posOffset>2658745</wp:posOffset>
              </wp:positionH>
              <wp:positionV relativeFrom="paragraph">
                <wp:posOffset>-475615</wp:posOffset>
              </wp:positionV>
              <wp:extent cx="76200" cy="6134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6200" cy="613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405D32">
                          <w:pPr>
                            <w:pStyle w:val="9"/>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9.35pt;margin-top:-37.45pt;height:48.3pt;width:6pt;mso-position-horizontal-relative:margin;z-index:251659264;mso-width-relative:page;mso-height-relative:page;" filled="f" stroked="f" coordsize="21600,21600" o:gfxdata="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M3xFrZAAAACgEAAA8AAAAAAAAAAQAgAAAAIgAAAGRycy9kb3ducmV2&#10;LnhtbFBLAQIUABQAAAAIAIdO4kAWeivlNAIAAGAEAAAOAAAAAAAAAAEAIAAAACgBAABkcnMvZTJv&#10;RG9jLnhtbFBLBQYAAAAABgAGAFkBAADOBQAAAAA=&#10;">
              <v:fill on="f" focussize="0,0"/>
              <v:stroke on="f" weight="0.5pt"/>
              <v:imagedata o:title=""/>
              <o:lock v:ext="edit" aspectratio="f"/>
              <v:textbox inset="0mm,0mm,0mm,0mm">
                <w:txbxContent>
                  <w:p w14:paraId="69405D32">
                    <w:pPr>
                      <w:pStyle w:val="9"/>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none"/>
      <w:suff w:val="nothing"/>
      <w:lvlText w:val=""/>
      <w:lvlJc w:val="left"/>
      <w:pPr>
        <w:tabs>
          <w:tab w:val="left" w:pos="0"/>
        </w:tabs>
        <w:ind w:left="0" w:firstLine="0"/>
      </w:pPr>
    </w:lvl>
    <w:lvl w:ilvl="1" w:tentative="0">
      <w:start w:val="1"/>
      <w:numFmt w:val="none"/>
      <w:pStyle w:val="3"/>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NDYzMmRlMDE4ZWJiNDg5MzUyMjAyN2I3ODAyNGVhOWMifQ=="/>
  </w:docVars>
  <w:rsids>
    <w:rsidRoot w:val="00000000"/>
    <w:rsid w:val="003A4BCA"/>
    <w:rsid w:val="01E17221"/>
    <w:rsid w:val="025671CF"/>
    <w:rsid w:val="026E0D49"/>
    <w:rsid w:val="086D36C1"/>
    <w:rsid w:val="08D0677B"/>
    <w:rsid w:val="08F02ADA"/>
    <w:rsid w:val="09E62E1C"/>
    <w:rsid w:val="0AB42F95"/>
    <w:rsid w:val="0BD27C9C"/>
    <w:rsid w:val="0ECF408B"/>
    <w:rsid w:val="11B756AC"/>
    <w:rsid w:val="16152199"/>
    <w:rsid w:val="17244325"/>
    <w:rsid w:val="19722DBB"/>
    <w:rsid w:val="1B544523"/>
    <w:rsid w:val="1B6D2D4C"/>
    <w:rsid w:val="1ECE6BEE"/>
    <w:rsid w:val="1F0F090C"/>
    <w:rsid w:val="213F5610"/>
    <w:rsid w:val="22FE0311"/>
    <w:rsid w:val="25E943B7"/>
    <w:rsid w:val="2866412B"/>
    <w:rsid w:val="28867BB6"/>
    <w:rsid w:val="2B806012"/>
    <w:rsid w:val="2DC60E89"/>
    <w:rsid w:val="2FF4589A"/>
    <w:rsid w:val="31DE5450"/>
    <w:rsid w:val="357A455B"/>
    <w:rsid w:val="3647586B"/>
    <w:rsid w:val="3BAD7455"/>
    <w:rsid w:val="3BED0C70"/>
    <w:rsid w:val="3C352CEE"/>
    <w:rsid w:val="3CB90D99"/>
    <w:rsid w:val="3E3A2969"/>
    <w:rsid w:val="3F176238"/>
    <w:rsid w:val="3FE67546"/>
    <w:rsid w:val="410B5300"/>
    <w:rsid w:val="483E5A6A"/>
    <w:rsid w:val="49010A6E"/>
    <w:rsid w:val="4BCF39AE"/>
    <w:rsid w:val="4FEF6646"/>
    <w:rsid w:val="50F15DB2"/>
    <w:rsid w:val="572A3550"/>
    <w:rsid w:val="5B1C1812"/>
    <w:rsid w:val="5EB80384"/>
    <w:rsid w:val="5EC97CEE"/>
    <w:rsid w:val="5F2F47D1"/>
    <w:rsid w:val="64CE3990"/>
    <w:rsid w:val="66E8767D"/>
    <w:rsid w:val="67CC261C"/>
    <w:rsid w:val="67F35233"/>
    <w:rsid w:val="69B12B9E"/>
    <w:rsid w:val="723D496C"/>
    <w:rsid w:val="77694E8E"/>
    <w:rsid w:val="7D3A7555"/>
    <w:rsid w:val="7EF201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2"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624"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qFormat/>
    <w:uiPriority w:val="99"/>
    <w:pPr>
      <w:keepNext/>
      <w:keepLines/>
      <w:spacing w:line="578" w:lineRule="auto"/>
      <w:outlineLvl w:val="0"/>
    </w:pPr>
    <w:rPr>
      <w:b/>
      <w:bCs/>
      <w:kern w:val="44"/>
      <w:sz w:val="44"/>
      <w:szCs w:val="44"/>
    </w:rPr>
  </w:style>
  <w:style w:type="paragraph" w:styleId="3">
    <w:name w:val="heading 2"/>
    <w:basedOn w:val="1"/>
    <w:next w:val="1"/>
    <w:qFormat/>
    <w:uiPriority w:val="2"/>
    <w:pPr>
      <w:keepNext/>
      <w:keepLines/>
      <w:numPr>
        <w:ilvl w:val="1"/>
        <w:numId w:val="1"/>
      </w:numPr>
      <w:spacing w:before="260" w:after="260" w:line="415" w:lineRule="auto"/>
      <w:outlineLvl w:val="1"/>
    </w:pPr>
    <w:rPr>
      <w:rFonts w:ascii="Arial" w:hAnsi="Arial" w:eastAsia="黑体" w:cs="Arial"/>
      <w:b/>
      <w:sz w:val="32"/>
      <w:szCs w:val="20"/>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6">
    <w:name w:val="Body Text"/>
    <w:basedOn w:val="1"/>
    <w:next w:val="1"/>
    <w:autoRedefine/>
    <w:qFormat/>
    <w:uiPriority w:val="1624"/>
    <w:pPr>
      <w:spacing w:before="0" w:after="120"/>
    </w:pPr>
    <w:rPr>
      <w:kern w:val="0"/>
      <w:sz w:val="20"/>
    </w:rPr>
  </w:style>
  <w:style w:type="paragraph" w:styleId="7">
    <w:name w:val="Plain Text"/>
    <w:basedOn w:val="1"/>
    <w:next w:val="1"/>
    <w:autoRedefine/>
    <w:qFormat/>
    <w:uiPriority w:val="99"/>
    <w:rPr>
      <w:rFonts w:ascii="宋体" w:hAnsi="Courier New"/>
    </w:rPr>
  </w:style>
  <w:style w:type="paragraph" w:styleId="8">
    <w:name w:val="Body Text Indent 2"/>
    <w:basedOn w:val="1"/>
    <w:autoRedefine/>
    <w:unhideWhenUsed/>
    <w:qFormat/>
    <w:uiPriority w:val="0"/>
    <w:pPr>
      <w:spacing w:after="120" w:line="480" w:lineRule="auto"/>
      <w:ind w:left="420" w:leftChars="200"/>
    </w:pPr>
    <w:rPr>
      <w:kern w:val="0"/>
      <w:sz w:val="20"/>
    </w:rPr>
  </w:style>
  <w:style w:type="paragraph" w:styleId="9">
    <w:name w:val="footer"/>
    <w:basedOn w:val="1"/>
    <w:next w:val="1"/>
    <w:autoRedefine/>
    <w:qFormat/>
    <w:uiPriority w:val="0"/>
    <w:pPr>
      <w:tabs>
        <w:tab w:val="center" w:pos="4153"/>
        <w:tab w:val="right" w:pos="8306"/>
      </w:tabs>
      <w:snapToGrid w:val="0"/>
      <w:jc w:val="left"/>
    </w:pPr>
    <w:rPr>
      <w:sz w:val="18"/>
      <w:szCs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autoRedefine/>
    <w:qFormat/>
    <w:uiPriority w:val="0"/>
    <w:pPr>
      <w:spacing w:before="0" w:beforeAutospacing="0" w:after="150" w:afterAutospacing="0"/>
      <w:ind w:left="0" w:right="0"/>
      <w:jc w:val="left"/>
    </w:pPr>
    <w:rPr>
      <w:kern w:val="0"/>
      <w:sz w:val="24"/>
      <w:lang w:val="en-US" w:eastAsia="zh-CN" w:bidi="ar"/>
    </w:rPr>
  </w:style>
  <w:style w:type="paragraph" w:styleId="12">
    <w:name w:val="Body Text First Indent"/>
    <w:basedOn w:val="6"/>
    <w:autoRedefine/>
    <w:unhideWhenUsed/>
    <w:qFormat/>
    <w:uiPriority w:val="99"/>
    <w:pPr>
      <w:ind w:firstLine="420" w:firstLineChars="1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6">
    <w:name w:val="表格文字"/>
    <w:basedOn w:val="17"/>
    <w:next w:val="1"/>
    <w:autoRedefine/>
    <w:qFormat/>
    <w:uiPriority w:val="0"/>
    <w:pPr>
      <w:spacing w:before="25" w:after="25"/>
      <w:jc w:val="left"/>
    </w:pPr>
    <w:rPr>
      <w:bCs/>
      <w:spacing w:val="10"/>
      <w:kern w:val="0"/>
      <w:sz w:val="24"/>
    </w:rPr>
  </w:style>
  <w:style w:type="paragraph" w:customStyle="1" w:styleId="17">
    <w:name w:val="正文1"/>
    <w:basedOn w:val="1"/>
    <w:next w:val="18"/>
    <w:autoRedefine/>
    <w:qFormat/>
    <w:uiPriority w:val="0"/>
    <w:pPr>
      <w:spacing w:line="360" w:lineRule="auto"/>
      <w:ind w:left="600" w:leftChars="600" w:firstLine="257" w:firstLineChars="257"/>
    </w:pPr>
    <w:rPr>
      <w:rFonts w:ascii="??" w:hAnsi="??" w:eastAsia="??" w:cs="宋体"/>
      <w:sz w:val="21"/>
    </w:rPr>
  </w:style>
  <w:style w:type="paragraph" w:customStyle="1" w:styleId="18">
    <w:name w:val="正文文本1"/>
    <w:basedOn w:val="17"/>
    <w:autoRedefine/>
    <w:qFormat/>
    <w:uiPriority w:val="99"/>
    <w:pPr>
      <w:spacing w:before="0" w:after="120"/>
    </w:pPr>
    <w:rPr>
      <w:kern w:val="0"/>
      <w:sz w:val="20"/>
    </w:rPr>
  </w:style>
  <w:style w:type="paragraph" w:customStyle="1" w:styleId="19">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20">
    <w:name w:val="日期_0"/>
    <w:basedOn w:val="21"/>
    <w:next w:val="21"/>
    <w:autoRedefine/>
    <w:unhideWhenUsed/>
    <w:qFormat/>
    <w:uiPriority w:val="99"/>
    <w:pPr>
      <w:ind w:firstLine="0" w:firstLineChars="0"/>
    </w:pPr>
    <w:rPr>
      <w:rFonts w:ascii="Times New Roman" w:hAnsi="Times New Roman"/>
      <w:sz w:val="21"/>
      <w:szCs w:val="24"/>
    </w:rPr>
  </w:style>
  <w:style w:type="paragraph" w:customStyle="1" w:styleId="21">
    <w:name w:val="正文_0"/>
    <w:autoRedefine/>
    <w:qFormat/>
    <w:uiPriority w:val="3"/>
    <w:pPr>
      <w:widowControl w:val="0"/>
      <w:ind w:firstLine="560" w:firstLineChars="200"/>
      <w:jc w:val="both"/>
    </w:pPr>
    <w:rPr>
      <w:rFonts w:ascii="Calibri" w:hAnsi="Calibri" w:eastAsia="微软雅黑" w:cs="Times New Roman"/>
      <w:kern w:val="2"/>
      <w:sz w:val="28"/>
      <w:szCs w:val="28"/>
      <w:lang w:val="en-US" w:eastAsia="zh-CN" w:bidi="ar-SA"/>
    </w:rPr>
  </w:style>
  <w:style w:type="table" w:customStyle="1" w:styleId="22">
    <w:name w:val="Table Normal"/>
    <w:autoRedefine/>
    <w:semiHidden/>
    <w:unhideWhenUsed/>
    <w:qFormat/>
    <w:uiPriority w:val="0"/>
    <w:tblPr>
      <w:tblCellMar>
        <w:top w:w="0" w:type="dxa"/>
        <w:left w:w="0" w:type="dxa"/>
        <w:bottom w:w="0" w:type="dxa"/>
        <w:right w:w="0" w:type="dxa"/>
      </w:tblCellMar>
    </w:tblPr>
  </w:style>
  <w:style w:type="paragraph" w:customStyle="1" w:styleId="23">
    <w:name w:val="正文 首行缩进:  2 字符"/>
    <w:basedOn w:val="1"/>
    <w:autoRedefine/>
    <w:qFormat/>
    <w:uiPriority w:val="0"/>
    <w:pPr>
      <w:ind w:firstLine="579" w:firstLineChars="200"/>
    </w:pPr>
    <w:rPr>
      <w:rFonts w:cs="宋体"/>
      <w:szCs w:val="20"/>
    </w:rPr>
  </w:style>
  <w:style w:type="paragraph" w:styleId="2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1737</Words>
  <Characters>1925</Characters>
  <TotalTime>0</TotalTime>
  <ScaleCrop>false</ScaleCrop>
  <LinksUpToDate>false</LinksUpToDate>
  <CharactersWithSpaces>1977</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2022-04-22T09:32:00Z</dcterms:created>
  <dc:creator>Administrator</dc:creator>
  <cp:lastModifiedBy>方泽栖</cp:lastModifiedBy>
  <dcterms:modified xsi:type="dcterms:W3CDTF">2025-10-27T14:56:31Z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2022-06-23T15:59:42Z</vt:filetime>
  </property>
  <property fmtid="{D5CDD505-2E9C-101B-9397-08002B2CF9AE}" pid="4" name="KSOProductBuildVer">
    <vt:lpwstr>2052-12.1.0.23125</vt:lpwstr>
  </property>
  <property fmtid="{D5CDD505-2E9C-101B-9397-08002B2CF9AE}" pid="5" name="ICV">
    <vt:lpwstr>A61A0531A3E24F948B29FD9CA9E5C6AF</vt:lpwstr>
  </property>
  <property fmtid="{D5CDD505-2E9C-101B-9397-08002B2CF9AE}" pid="6" name="KSOTemplateDocerSaveRecord">
    <vt:lpwstr>eyJoZGlkIjoiNTU0ZmIwYTQ3NzlmZGUxZmU3Zjk0M2IyZTNmM2IxNjAiLCJ1c2VySWQiOiIzNzI2ODA4NjIifQ==</vt:lpwstr>
  </property>
</Properties>
</file>