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82FDE6">
      <w:pPr>
        <w:jc w:val="center"/>
        <w:rPr>
          <w:rFonts w:hint="eastAsia" w:ascii="宋体" w:hAnsi="宋体"/>
          <w:b/>
          <w:bCs/>
          <w:color w:val="auto"/>
          <w:sz w:val="32"/>
          <w:szCs w:val="32"/>
          <w:lang w:val="en-US" w:eastAsia="zh-CN"/>
        </w:rPr>
      </w:pPr>
      <w:r>
        <w:rPr>
          <w:rFonts w:hint="eastAsia" w:ascii="宋体" w:hAnsi="宋体"/>
          <w:b/>
          <w:bCs/>
          <w:color w:val="auto"/>
          <w:sz w:val="32"/>
          <w:szCs w:val="32"/>
          <w:lang w:val="en-US" w:eastAsia="zh-CN"/>
        </w:rPr>
        <w:t>S332省道梅川至大河段弱电杆路迁改工程</w:t>
      </w:r>
    </w:p>
    <w:p w14:paraId="36C1194C">
      <w:pPr>
        <w:jc w:val="center"/>
        <w:rPr>
          <w:rFonts w:hint="default" w:ascii="宋体" w:hAnsi="宋体"/>
          <w:color w:val="auto"/>
          <w:sz w:val="24"/>
          <w:lang w:val="en-US" w:eastAsia="zh-CN"/>
        </w:rPr>
      </w:pPr>
      <w:r>
        <w:rPr>
          <w:rFonts w:hint="eastAsia" w:ascii="宋体" w:hAnsi="宋体"/>
          <w:b/>
          <w:bCs/>
          <w:color w:val="auto"/>
          <w:sz w:val="32"/>
          <w:szCs w:val="32"/>
          <w:lang w:val="en-US" w:eastAsia="zh-CN"/>
        </w:rPr>
        <w:t>征求意见公告</w:t>
      </w:r>
    </w:p>
    <w:p w14:paraId="1C3E0756">
      <w:pPr>
        <w:spacing w:line="312" w:lineRule="auto"/>
        <w:rPr>
          <w:rFonts w:hint="eastAsia" w:ascii="宋体" w:hAnsi="宋体" w:eastAsia="宋体" w:cs="宋体"/>
          <w:color w:val="auto"/>
          <w:sz w:val="24"/>
          <w:szCs w:val="24"/>
        </w:rPr>
      </w:pPr>
      <w:r>
        <w:rPr>
          <w:rFonts w:hint="eastAsia" w:ascii="宋体" w:hAnsi="宋体" w:eastAsia="宋体" w:cs="Times New Roman"/>
          <w:b/>
          <w:bCs/>
          <w:color w:val="auto"/>
          <w:sz w:val="24"/>
        </w:rPr>
        <w:t>一、项目名称及采购编号、政府采购计划备案号</w:t>
      </w:r>
    </w:p>
    <w:p w14:paraId="1A1C1872">
      <w:pPr>
        <w:spacing w:line="312"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（一）采购编号：</w:t>
      </w:r>
      <w:r>
        <w:rPr>
          <w:rFonts w:hint="eastAsia" w:ascii="宋体" w:hAnsi="宋体" w:eastAsia="宋体" w:cs="宋体"/>
          <w:color w:val="auto"/>
          <w:sz w:val="24"/>
          <w:szCs w:val="24"/>
          <w:lang w:val="en-US" w:eastAsia="zh-CN"/>
        </w:rPr>
        <w:t>25CG</w:t>
      </w:r>
    </w:p>
    <w:p w14:paraId="0D7B62EA">
      <w:pPr>
        <w:spacing w:line="312" w:lineRule="auto"/>
        <w:rPr>
          <w:rFonts w:hint="eastAsia" w:ascii="宋体" w:hAnsi="宋体" w:cs="宋体"/>
          <w:color w:val="auto"/>
          <w:sz w:val="24"/>
          <w:szCs w:val="24"/>
          <w:lang w:eastAsia="zh-CN"/>
        </w:rPr>
      </w:pPr>
      <w:r>
        <w:rPr>
          <w:rFonts w:hint="eastAsia" w:ascii="宋体" w:hAnsi="宋体" w:eastAsia="宋体" w:cs="宋体"/>
          <w:color w:val="auto"/>
          <w:sz w:val="24"/>
          <w:szCs w:val="24"/>
          <w:lang w:eastAsia="zh-CN"/>
        </w:rPr>
        <w:t>（二）项目名称：</w:t>
      </w:r>
      <w:r>
        <w:rPr>
          <w:rFonts w:hint="eastAsia" w:ascii="宋体" w:hAnsi="宋体" w:cs="宋体"/>
          <w:color w:val="auto"/>
          <w:sz w:val="24"/>
          <w:szCs w:val="24"/>
          <w:lang w:val="en-US" w:eastAsia="zh-CN"/>
        </w:rPr>
        <w:t>S332省道梅川至大河段弱电杆路迁改工程</w:t>
      </w:r>
    </w:p>
    <w:p w14:paraId="669DE030">
      <w:pPr>
        <w:spacing w:line="312" w:lineRule="auto"/>
        <w:rPr>
          <w:rFonts w:hint="eastAsia" w:ascii="宋体" w:hAnsi="宋体" w:cs="宋体"/>
          <w:color w:val="auto"/>
          <w:sz w:val="24"/>
          <w:szCs w:val="24"/>
          <w:lang w:val="en-US" w:eastAsia="zh-CN"/>
        </w:rPr>
      </w:pPr>
      <w:r>
        <w:rPr>
          <w:rFonts w:hint="eastAsia" w:ascii="宋体" w:hAnsi="宋体" w:eastAsia="宋体" w:cs="宋体"/>
          <w:color w:val="auto"/>
          <w:sz w:val="24"/>
          <w:szCs w:val="24"/>
          <w:lang w:eastAsia="zh-CN"/>
        </w:rPr>
        <w:t>（三）政府采购计划备案号</w:t>
      </w:r>
      <w:r>
        <w:rPr>
          <w:rFonts w:hint="eastAsia" w:ascii="宋体" w:hAnsi="宋体" w:eastAsia="宋体" w:cs="宋体"/>
          <w:color w:val="auto"/>
          <w:sz w:val="24"/>
          <w:szCs w:val="24"/>
          <w:lang w:val="en-US" w:eastAsia="zh-CN"/>
        </w:rPr>
        <w:t>：</w:t>
      </w:r>
      <w:r>
        <w:rPr>
          <w:rFonts w:hint="eastAsia" w:ascii="宋体" w:hAnsi="宋体" w:cs="宋体"/>
          <w:color w:val="auto"/>
          <w:sz w:val="24"/>
          <w:szCs w:val="24"/>
          <w:lang w:val="en-US" w:eastAsia="zh-CN"/>
        </w:rPr>
        <w:t xml:space="preserve">421182-2025-00253 </w:t>
      </w:r>
    </w:p>
    <w:p w14:paraId="78ACA9AC">
      <w:pPr>
        <w:spacing w:line="312" w:lineRule="auto"/>
        <w:rPr>
          <w:rFonts w:hint="eastAsia" w:ascii="宋体" w:hAnsi="宋体" w:eastAsia="宋体" w:cs="宋体"/>
          <w:color w:val="auto"/>
          <w:sz w:val="24"/>
          <w:szCs w:val="24"/>
        </w:rPr>
      </w:pPr>
      <w:r>
        <w:rPr>
          <w:rFonts w:hint="eastAsia" w:ascii="宋体" w:hAnsi="宋体" w:eastAsia="宋体" w:cs="Times New Roman"/>
          <w:b/>
          <w:bCs/>
          <w:color w:val="auto"/>
          <w:sz w:val="24"/>
        </w:rPr>
        <w:t>二、项目内容</w:t>
      </w:r>
    </w:p>
    <w:p w14:paraId="59F0C36A">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（一）项目基本情况：</w:t>
      </w:r>
    </w:p>
    <w:p w14:paraId="19E043DF">
      <w:pPr>
        <w:spacing w:line="312" w:lineRule="auto"/>
        <w:rPr>
          <w:rFonts w:hint="eastAsia" w:ascii="宋体" w:hAnsi="宋体" w:cs="宋体"/>
          <w:color w:val="auto"/>
          <w:sz w:val="24"/>
          <w:szCs w:val="24"/>
          <w:lang w:eastAsia="zh-CN"/>
        </w:rPr>
      </w:pPr>
      <w:r>
        <w:rPr>
          <w:rFonts w:hint="eastAsia" w:ascii="宋体" w:hAnsi="宋体" w:cs="宋体"/>
          <w:color w:val="auto"/>
          <w:sz w:val="24"/>
          <w:szCs w:val="24"/>
          <w:lang w:val="en-US" w:eastAsia="zh-CN"/>
        </w:rPr>
        <w:t>S332省道梅川至大河段弱电杆路迁改工程</w:t>
      </w:r>
    </w:p>
    <w:p w14:paraId="1266EBB4">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（二）采购内容</w:t>
      </w:r>
      <w:r>
        <w:rPr>
          <w:rFonts w:hint="eastAsia" w:ascii="宋体" w:hAnsi="宋体" w:eastAsia="宋体" w:cs="宋体"/>
          <w:color w:val="auto"/>
          <w:sz w:val="24"/>
          <w:szCs w:val="24"/>
          <w:lang w:val="en-US" w:eastAsia="zh-CN"/>
        </w:rPr>
        <w:t>及要求</w:t>
      </w:r>
      <w:r>
        <w:rPr>
          <w:rFonts w:hint="eastAsia" w:ascii="宋体" w:hAnsi="宋体" w:eastAsia="宋体" w:cs="宋体"/>
          <w:color w:val="auto"/>
          <w:sz w:val="24"/>
          <w:szCs w:val="24"/>
          <w:lang w:eastAsia="zh-CN"/>
        </w:rPr>
        <w:t>：</w:t>
      </w:r>
    </w:p>
    <w:p w14:paraId="7D5B22E4">
      <w:pPr>
        <w:spacing w:line="360" w:lineRule="auto"/>
        <w:rPr>
          <w:rFonts w:hint="eastAsia" w:ascii="宋体" w:hAnsi="宋体" w:eastAsia="宋体" w:cs="宋体"/>
          <w:color w:val="auto"/>
          <w:sz w:val="24"/>
          <w:szCs w:val="24"/>
          <w:lang w:val="en-US" w:eastAsia="zh-CN"/>
        </w:rPr>
      </w:pPr>
      <w:r>
        <w:rPr>
          <w:rFonts w:hint="eastAsia" w:ascii="宋体" w:hAnsi="宋体" w:cs="宋体"/>
          <w:color w:val="auto"/>
          <w:sz w:val="24"/>
          <w:szCs w:val="24"/>
          <w:lang w:val="zh-CN" w:eastAsia="zh-CN"/>
        </w:rPr>
        <w:t>S332省道梅川至大河段弱电杆路迁改工程，主要建设内容包括：武穴市S332省道梅川至大河段杆路迁改工程（含横跨顶管）。（具</w:t>
      </w:r>
      <w:bookmarkStart w:id="5" w:name="_GoBack"/>
      <w:bookmarkEnd w:id="5"/>
      <w:r>
        <w:rPr>
          <w:rFonts w:hint="eastAsia" w:ascii="宋体" w:hAnsi="宋体" w:cs="宋体"/>
          <w:color w:val="auto"/>
          <w:sz w:val="24"/>
          <w:szCs w:val="24"/>
          <w:lang w:val="zh-CN" w:eastAsia="zh-CN"/>
        </w:rPr>
        <w:t>体要求详见招标文件第三章采购需求及工程量清单）</w:t>
      </w:r>
    </w:p>
    <w:p w14:paraId="71A324D9">
      <w:pPr>
        <w:spacing w:line="360" w:lineRule="auto"/>
        <w:rPr>
          <w:rFonts w:hint="default" w:ascii="宋体" w:hAnsi="宋体" w:eastAsia="宋体" w:cs="宋体"/>
          <w:color w:val="auto"/>
          <w:sz w:val="24"/>
          <w:szCs w:val="24"/>
          <w:lang w:val="en-US"/>
        </w:rPr>
      </w:pP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三</w:t>
      </w:r>
      <w:r>
        <w:rPr>
          <w:rFonts w:hint="eastAsia" w:ascii="宋体" w:hAnsi="宋体" w:eastAsia="宋体" w:cs="宋体"/>
          <w:color w:val="auto"/>
          <w:sz w:val="24"/>
          <w:szCs w:val="24"/>
          <w:lang w:eastAsia="zh-CN"/>
        </w:rPr>
        <w:t>）预算金额：</w:t>
      </w:r>
      <w:r>
        <w:rPr>
          <w:rFonts w:hint="eastAsia" w:ascii="宋体" w:hAnsi="宋体" w:cs="宋体"/>
          <w:color w:val="auto"/>
          <w:sz w:val="24"/>
          <w:szCs w:val="24"/>
          <w:lang w:val="en-US" w:eastAsia="zh-CN"/>
        </w:rPr>
        <w:t>178.889036万元</w:t>
      </w:r>
      <w:r>
        <w:rPr>
          <w:rFonts w:hint="eastAsia" w:ascii="宋体" w:hAnsi="宋体" w:eastAsia="宋体" w:cs="宋体"/>
          <w:color w:val="auto"/>
          <w:sz w:val="24"/>
          <w:szCs w:val="24"/>
          <w:lang w:eastAsia="zh-CN"/>
        </w:rPr>
        <w:t>；最高限价：</w:t>
      </w:r>
      <w:r>
        <w:rPr>
          <w:rFonts w:hint="eastAsia" w:ascii="宋体" w:hAnsi="宋体" w:cs="宋体"/>
          <w:color w:val="auto"/>
          <w:sz w:val="24"/>
          <w:szCs w:val="24"/>
          <w:lang w:val="en-US" w:eastAsia="zh-CN"/>
        </w:rPr>
        <w:t>178.889036万元</w:t>
      </w:r>
    </w:p>
    <w:p w14:paraId="275BDBDC">
      <w:pPr>
        <w:spacing w:line="312" w:lineRule="auto"/>
        <w:rPr>
          <w:rFonts w:hint="eastAsia" w:ascii="宋体" w:hAnsi="宋体" w:eastAsia="宋体" w:cs="宋体"/>
          <w:color w:val="auto"/>
          <w:sz w:val="24"/>
          <w:szCs w:val="24"/>
          <w:lang w:eastAsia="zh-CN"/>
        </w:rPr>
      </w:pPr>
      <w:r>
        <w:rPr>
          <w:rFonts w:hint="eastAsia" w:ascii="宋体" w:hAnsi="宋体" w:eastAsia="宋体" w:cs="Times New Roman"/>
          <w:b/>
          <w:bCs/>
          <w:color w:val="auto"/>
          <w:sz w:val="24"/>
          <w:lang w:eastAsia="zh-CN"/>
        </w:rPr>
        <w:t>三、征求意见截止日期</w:t>
      </w:r>
    </w:p>
    <w:p w14:paraId="192B3B7A">
      <w:pPr>
        <w:spacing w:line="312" w:lineRule="auto"/>
        <w:rPr>
          <w:rFonts w:hint="eastAsia" w:ascii="宋体" w:hAnsi="宋体" w:eastAsia="宋体" w:cs="宋体"/>
          <w:color w:val="0000FF"/>
          <w:sz w:val="24"/>
          <w:szCs w:val="24"/>
          <w:lang w:eastAsia="zh-CN"/>
        </w:rPr>
      </w:pPr>
      <w:r>
        <w:rPr>
          <w:rFonts w:hint="eastAsia" w:ascii="宋体" w:hAnsi="宋体" w:eastAsia="宋体" w:cs="宋体"/>
          <w:color w:val="auto"/>
          <w:sz w:val="24"/>
          <w:szCs w:val="24"/>
          <w:lang w:eastAsia="zh-CN"/>
        </w:rPr>
        <w:t>从</w:t>
      </w:r>
      <w:r>
        <w:rPr>
          <w:rFonts w:hint="eastAsia" w:ascii="宋体" w:hAnsi="宋体" w:eastAsia="宋体" w:cs="宋体"/>
          <w:color w:val="0000FF"/>
          <w:sz w:val="24"/>
          <w:szCs w:val="24"/>
          <w:lang w:eastAsia="zh-CN"/>
        </w:rPr>
        <w:t>202</w:t>
      </w:r>
      <w:r>
        <w:rPr>
          <w:rFonts w:hint="eastAsia" w:ascii="宋体" w:hAnsi="宋体" w:eastAsia="宋体" w:cs="宋体"/>
          <w:color w:val="0000FF"/>
          <w:sz w:val="24"/>
          <w:szCs w:val="24"/>
          <w:lang w:val="en-US" w:eastAsia="zh-CN"/>
        </w:rPr>
        <w:t>5</w:t>
      </w:r>
      <w:r>
        <w:rPr>
          <w:rFonts w:hint="eastAsia" w:ascii="宋体" w:hAnsi="宋体" w:eastAsia="宋体" w:cs="宋体"/>
          <w:color w:val="0000FF"/>
          <w:sz w:val="24"/>
          <w:szCs w:val="24"/>
          <w:lang w:eastAsia="zh-CN"/>
        </w:rPr>
        <w:t>年</w:t>
      </w:r>
      <w:r>
        <w:rPr>
          <w:rFonts w:hint="eastAsia" w:ascii="宋体" w:hAnsi="宋体" w:cs="宋体"/>
          <w:color w:val="0000FF"/>
          <w:sz w:val="24"/>
          <w:szCs w:val="24"/>
          <w:lang w:val="en-US" w:eastAsia="zh-CN"/>
        </w:rPr>
        <w:t>10</w:t>
      </w:r>
      <w:r>
        <w:rPr>
          <w:rFonts w:hint="eastAsia" w:ascii="宋体" w:hAnsi="宋体" w:eastAsia="宋体" w:cs="宋体"/>
          <w:color w:val="0000FF"/>
          <w:sz w:val="24"/>
          <w:szCs w:val="24"/>
          <w:lang w:eastAsia="zh-CN"/>
        </w:rPr>
        <w:t>月</w:t>
      </w:r>
      <w:r>
        <w:rPr>
          <w:rFonts w:hint="eastAsia" w:ascii="宋体" w:hAnsi="宋体" w:cs="宋体"/>
          <w:color w:val="0000FF"/>
          <w:sz w:val="24"/>
          <w:szCs w:val="24"/>
          <w:lang w:val="en-US" w:eastAsia="zh-CN"/>
        </w:rPr>
        <w:t>28</w:t>
      </w:r>
      <w:r>
        <w:rPr>
          <w:rFonts w:hint="eastAsia" w:ascii="宋体" w:hAnsi="宋体" w:eastAsia="宋体" w:cs="宋体"/>
          <w:color w:val="0000FF"/>
          <w:sz w:val="24"/>
          <w:szCs w:val="24"/>
          <w:lang w:eastAsia="zh-CN"/>
        </w:rPr>
        <w:t>日至202</w:t>
      </w:r>
      <w:r>
        <w:rPr>
          <w:rFonts w:hint="eastAsia" w:ascii="宋体" w:hAnsi="宋体" w:eastAsia="宋体" w:cs="宋体"/>
          <w:color w:val="0000FF"/>
          <w:sz w:val="24"/>
          <w:szCs w:val="24"/>
          <w:lang w:val="en-US" w:eastAsia="zh-CN"/>
        </w:rPr>
        <w:t>5</w:t>
      </w:r>
      <w:r>
        <w:rPr>
          <w:rFonts w:hint="eastAsia" w:ascii="宋体" w:hAnsi="宋体" w:eastAsia="宋体" w:cs="宋体"/>
          <w:color w:val="0000FF"/>
          <w:sz w:val="24"/>
          <w:szCs w:val="24"/>
          <w:lang w:eastAsia="zh-CN"/>
        </w:rPr>
        <w:t>年</w:t>
      </w:r>
      <w:r>
        <w:rPr>
          <w:rFonts w:hint="eastAsia" w:ascii="宋体" w:hAnsi="宋体" w:cs="宋体"/>
          <w:color w:val="0000FF"/>
          <w:sz w:val="24"/>
          <w:szCs w:val="24"/>
          <w:lang w:val="en-US" w:eastAsia="zh-CN"/>
        </w:rPr>
        <w:t>10</w:t>
      </w:r>
      <w:r>
        <w:rPr>
          <w:rFonts w:hint="eastAsia" w:ascii="宋体" w:hAnsi="宋体" w:eastAsia="宋体" w:cs="宋体"/>
          <w:color w:val="0000FF"/>
          <w:sz w:val="24"/>
          <w:szCs w:val="24"/>
          <w:lang w:eastAsia="zh-CN"/>
        </w:rPr>
        <w:t>月</w:t>
      </w:r>
      <w:r>
        <w:rPr>
          <w:rFonts w:hint="eastAsia" w:ascii="宋体" w:hAnsi="宋体" w:cs="宋体"/>
          <w:color w:val="0000FF"/>
          <w:sz w:val="24"/>
          <w:szCs w:val="24"/>
          <w:lang w:val="en-US" w:eastAsia="zh-CN"/>
        </w:rPr>
        <w:t>30</w:t>
      </w:r>
      <w:r>
        <w:rPr>
          <w:rFonts w:hint="eastAsia" w:ascii="宋体" w:hAnsi="宋体" w:eastAsia="宋体" w:cs="宋体"/>
          <w:color w:val="0000FF"/>
          <w:sz w:val="24"/>
          <w:szCs w:val="24"/>
          <w:lang w:eastAsia="zh-CN"/>
        </w:rPr>
        <w:t>日</w:t>
      </w:r>
    </w:p>
    <w:p w14:paraId="6B8ED519">
      <w:pPr>
        <w:spacing w:line="312" w:lineRule="auto"/>
        <w:rPr>
          <w:rFonts w:hint="eastAsia" w:ascii="宋体" w:hAnsi="宋体" w:eastAsia="宋体" w:cs="宋体"/>
          <w:color w:val="auto"/>
          <w:sz w:val="24"/>
          <w:szCs w:val="24"/>
        </w:rPr>
      </w:pPr>
      <w:r>
        <w:rPr>
          <w:rFonts w:hint="eastAsia" w:ascii="宋体" w:hAnsi="宋体" w:eastAsia="宋体" w:cs="Times New Roman"/>
          <w:b/>
          <w:bCs/>
          <w:color w:val="auto"/>
          <w:sz w:val="24"/>
        </w:rPr>
        <w:t>四、征求意见的提交方式</w:t>
      </w:r>
    </w:p>
    <w:p w14:paraId="6C6D5790">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递交材料截止时间：自公告发布之日起至</w:t>
      </w:r>
      <w:r>
        <w:rPr>
          <w:rFonts w:hint="eastAsia" w:ascii="宋体" w:hAnsi="宋体" w:eastAsia="宋体" w:cs="宋体"/>
          <w:color w:val="0000FF"/>
          <w:sz w:val="24"/>
          <w:szCs w:val="24"/>
          <w:lang w:eastAsia="zh-CN"/>
        </w:rPr>
        <w:t>202</w:t>
      </w:r>
      <w:r>
        <w:rPr>
          <w:rFonts w:hint="eastAsia" w:ascii="宋体" w:hAnsi="宋体" w:eastAsia="宋体" w:cs="宋体"/>
          <w:color w:val="0000FF"/>
          <w:sz w:val="24"/>
          <w:szCs w:val="24"/>
          <w:lang w:val="en-US" w:eastAsia="zh-CN"/>
        </w:rPr>
        <w:t>5</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10</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30</w:t>
      </w:r>
      <w:r>
        <w:rPr>
          <w:rFonts w:hint="eastAsia" w:ascii="宋体" w:hAnsi="宋体" w:cs="宋体"/>
          <w:color w:val="0000FF"/>
          <w:sz w:val="24"/>
          <w:szCs w:val="24"/>
          <w:lang w:val="en-US" w:eastAsia="zh-CN"/>
        </w:rPr>
        <w:t xml:space="preserve">  </w:t>
      </w:r>
      <w:r>
        <w:rPr>
          <w:rFonts w:hint="eastAsia" w:ascii="宋体" w:hAnsi="宋体" w:eastAsia="宋体" w:cs="宋体"/>
          <w:color w:val="0000FF"/>
          <w:sz w:val="24"/>
          <w:szCs w:val="24"/>
          <w:lang w:eastAsia="zh-CN"/>
        </w:rPr>
        <w:t>1</w:t>
      </w:r>
      <w:r>
        <w:rPr>
          <w:rFonts w:hint="eastAsia" w:ascii="宋体" w:hAnsi="宋体" w:eastAsia="宋体" w:cs="宋体"/>
          <w:color w:val="0000FF"/>
          <w:sz w:val="24"/>
          <w:szCs w:val="24"/>
          <w:lang w:val="en-US" w:eastAsia="zh-CN"/>
        </w:rPr>
        <w:t>6</w:t>
      </w:r>
      <w:r>
        <w:rPr>
          <w:rFonts w:hint="eastAsia" w:ascii="宋体" w:hAnsi="宋体" w:eastAsia="宋体" w:cs="宋体"/>
          <w:color w:val="0000FF"/>
          <w:sz w:val="24"/>
          <w:szCs w:val="24"/>
          <w:lang w:eastAsia="zh-CN"/>
        </w:rPr>
        <w:t>:</w:t>
      </w:r>
      <w:r>
        <w:rPr>
          <w:rFonts w:hint="eastAsia" w:ascii="宋体" w:hAnsi="宋体" w:eastAsia="宋体" w:cs="宋体"/>
          <w:color w:val="0000FF"/>
          <w:sz w:val="24"/>
          <w:szCs w:val="24"/>
          <w:lang w:val="en-US" w:eastAsia="zh-CN"/>
        </w:rPr>
        <w:t>3</w:t>
      </w:r>
      <w:r>
        <w:rPr>
          <w:rFonts w:hint="eastAsia" w:ascii="宋体" w:hAnsi="宋体" w:eastAsia="宋体" w:cs="宋体"/>
          <w:color w:val="0000FF"/>
          <w:sz w:val="24"/>
          <w:szCs w:val="24"/>
          <w:lang w:eastAsia="zh-CN"/>
        </w:rPr>
        <w:t>0止</w:t>
      </w:r>
      <w:r>
        <w:rPr>
          <w:rFonts w:hint="eastAsia" w:ascii="宋体" w:hAnsi="宋体" w:eastAsia="宋体" w:cs="宋体"/>
          <w:color w:val="auto"/>
          <w:sz w:val="24"/>
          <w:szCs w:val="24"/>
          <w:lang w:eastAsia="zh-CN"/>
        </w:rPr>
        <w:t>。 请按照附件提供的参考格式回复意见。提出的意见建议应当实事求是、客观公正、详细具体、理由充分，并在公示期内将反馈意见的盖章扫描件和电子文档（word版本）发送至指定的电子邮箱（</w:t>
      </w:r>
      <w:r>
        <w:rPr>
          <w:rFonts w:hint="eastAsia" w:ascii="宋体" w:hAnsi="宋体" w:eastAsia="宋体" w:cs="宋体"/>
          <w:color w:val="auto"/>
          <w:sz w:val="24"/>
          <w:szCs w:val="24"/>
          <w:lang w:val="en-US" w:eastAsia="zh-CN"/>
        </w:rPr>
        <w:t>515191929</w:t>
      </w:r>
      <w:r>
        <w:rPr>
          <w:rFonts w:hint="eastAsia" w:ascii="宋体" w:hAnsi="宋体" w:eastAsia="宋体" w:cs="宋体"/>
          <w:color w:val="auto"/>
          <w:sz w:val="24"/>
          <w:szCs w:val="24"/>
          <w:lang w:eastAsia="zh-CN"/>
        </w:rPr>
        <w:t>@qq.com），邮件主题注明“（公司名称）关于（项目名称）采购需求反馈意见”，邮件内容应包括供应商名称、供应商联系人姓名、联系方式等内容。</w:t>
      </w:r>
    </w:p>
    <w:p w14:paraId="3B0C2FA7">
      <w:pPr>
        <w:spacing w:line="312" w:lineRule="auto"/>
        <w:rPr>
          <w:rFonts w:hint="eastAsia" w:ascii="宋体" w:hAnsi="宋体" w:eastAsia="宋体" w:cs="宋体"/>
          <w:color w:val="auto"/>
          <w:sz w:val="24"/>
          <w:szCs w:val="24"/>
        </w:rPr>
      </w:pPr>
      <w:r>
        <w:rPr>
          <w:rFonts w:hint="eastAsia" w:ascii="宋体" w:hAnsi="宋体" w:eastAsia="宋体" w:cs="Times New Roman"/>
          <w:b/>
          <w:bCs/>
          <w:color w:val="auto"/>
          <w:sz w:val="24"/>
        </w:rPr>
        <w:t>五、采购文件或采购需求</w:t>
      </w:r>
    </w:p>
    <w:p w14:paraId="1D88E245">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详见附件</w:t>
      </w:r>
    </w:p>
    <w:p w14:paraId="102DC75D">
      <w:pPr>
        <w:spacing w:line="312" w:lineRule="auto"/>
        <w:rPr>
          <w:rFonts w:hint="eastAsia" w:ascii="宋体" w:hAnsi="宋体" w:eastAsia="宋体" w:cs="宋体"/>
          <w:color w:val="auto"/>
          <w:sz w:val="24"/>
          <w:szCs w:val="24"/>
        </w:rPr>
      </w:pPr>
      <w:r>
        <w:rPr>
          <w:rFonts w:hint="eastAsia" w:ascii="宋体" w:hAnsi="宋体" w:eastAsia="宋体" w:cs="Times New Roman"/>
          <w:b/>
          <w:bCs/>
          <w:color w:val="auto"/>
          <w:sz w:val="24"/>
        </w:rPr>
        <w:t>六、本项目采购人或采购代理机构的情况</w:t>
      </w:r>
    </w:p>
    <w:p w14:paraId="672444C4">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采购人信息</w:t>
      </w:r>
    </w:p>
    <w:p w14:paraId="2DD5A1E6">
      <w:pPr>
        <w:spacing w:line="312" w:lineRule="auto"/>
        <w:rPr>
          <w:rFonts w:hint="eastAsia" w:ascii="宋体" w:hAnsi="宋体" w:eastAsia="宋体" w:cs="宋体"/>
          <w:color w:val="auto"/>
          <w:sz w:val="24"/>
          <w:szCs w:val="24"/>
          <w:lang w:val="en-US" w:eastAsia="zh-CN"/>
        </w:rPr>
      </w:pPr>
      <w:bookmarkStart w:id="0" w:name="_Toc35393807"/>
      <w:bookmarkStart w:id="1" w:name="_Toc28359097"/>
      <w:bookmarkStart w:id="2" w:name="_Toc35393638"/>
      <w:bookmarkStart w:id="3" w:name="_Toc28359020"/>
      <w:r>
        <w:rPr>
          <w:rFonts w:hint="eastAsia" w:ascii="宋体" w:hAnsi="宋体" w:eastAsia="宋体" w:cs="宋体"/>
          <w:color w:val="auto"/>
          <w:sz w:val="24"/>
          <w:szCs w:val="24"/>
          <w:lang w:val="en-US" w:eastAsia="zh-CN"/>
        </w:rPr>
        <w:t>名    称：</w:t>
      </w:r>
      <w:r>
        <w:rPr>
          <w:rFonts w:hint="eastAsia" w:ascii="宋体" w:hAnsi="宋体" w:cs="宋体"/>
          <w:color w:val="auto"/>
          <w:sz w:val="24"/>
          <w:szCs w:val="24"/>
          <w:lang w:val="en-US" w:eastAsia="zh-CN"/>
        </w:rPr>
        <w:t>武穴市科学技术和经济信息化局</w:t>
      </w:r>
      <w:r>
        <w:rPr>
          <w:rFonts w:hint="eastAsia" w:ascii="宋体" w:hAnsi="宋体" w:eastAsia="宋体" w:cs="宋体"/>
          <w:color w:val="auto"/>
          <w:sz w:val="24"/>
          <w:szCs w:val="24"/>
          <w:lang w:val="en-US" w:eastAsia="zh-CN"/>
        </w:rPr>
        <w:t>　　　　　　　　　　　　</w:t>
      </w:r>
    </w:p>
    <w:p w14:paraId="008F3CAB">
      <w:pPr>
        <w:spacing w:line="312"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地    址：</w:t>
      </w:r>
      <w:r>
        <w:rPr>
          <w:rFonts w:hint="eastAsia" w:ascii="宋体" w:hAnsi="宋体" w:cs="宋体"/>
          <w:color w:val="auto"/>
          <w:sz w:val="24"/>
          <w:szCs w:val="24"/>
          <w:lang w:val="en-US" w:eastAsia="zh-CN"/>
        </w:rPr>
        <w:t xml:space="preserve">武穴市刊江大道东城区1号（城东新区） </w:t>
      </w:r>
      <w:r>
        <w:rPr>
          <w:rFonts w:hint="eastAsia" w:ascii="宋体" w:hAnsi="宋体" w:eastAsia="宋体" w:cs="宋体"/>
          <w:color w:val="auto"/>
          <w:sz w:val="24"/>
          <w:szCs w:val="24"/>
          <w:lang w:val="en-US" w:eastAsia="zh-CN"/>
        </w:rPr>
        <w:t>　　　　　　　　　　　</w:t>
      </w:r>
    </w:p>
    <w:p w14:paraId="63709EDC">
      <w:pPr>
        <w:spacing w:line="312" w:lineRule="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联 系 人：</w:t>
      </w:r>
      <w:r>
        <w:rPr>
          <w:rFonts w:hint="eastAsia" w:ascii="宋体" w:hAnsi="宋体" w:cs="宋体"/>
          <w:color w:val="auto"/>
          <w:sz w:val="24"/>
          <w:szCs w:val="24"/>
          <w:lang w:val="zh-CN" w:eastAsia="zh-CN"/>
        </w:rPr>
        <w:t>郭女士</w:t>
      </w:r>
    </w:p>
    <w:p w14:paraId="63F3825E">
      <w:pPr>
        <w:spacing w:line="312" w:lineRule="auto"/>
        <w:rPr>
          <w:rFonts w:hint="eastAsia" w:ascii="宋体" w:hAnsi="宋体" w:eastAsia="宋体" w:cs="宋体"/>
          <w:color w:val="auto"/>
          <w:sz w:val="24"/>
          <w:szCs w:val="24"/>
          <w:lang w:val="zh-CN" w:eastAsia="zh-CN"/>
        </w:rPr>
      </w:pPr>
      <w:r>
        <w:rPr>
          <w:rFonts w:hint="eastAsia" w:ascii="宋体" w:hAnsi="宋体" w:eastAsia="宋体" w:cs="宋体"/>
          <w:color w:val="auto"/>
          <w:sz w:val="24"/>
          <w:szCs w:val="24"/>
          <w:lang w:val="zh-CN" w:eastAsia="zh-CN"/>
        </w:rPr>
        <w:t>电    话：</w:t>
      </w:r>
      <w:r>
        <w:rPr>
          <w:rFonts w:hint="eastAsia" w:ascii="宋体" w:hAnsi="宋体" w:cs="宋体"/>
          <w:color w:val="auto"/>
          <w:sz w:val="24"/>
          <w:szCs w:val="24"/>
          <w:lang w:val="zh-CN" w:eastAsia="zh-CN"/>
        </w:rPr>
        <w:t>0713-6586102</w:t>
      </w:r>
      <w:r>
        <w:rPr>
          <w:rFonts w:hint="eastAsia" w:ascii="宋体" w:hAnsi="宋体" w:eastAsia="宋体" w:cs="宋体"/>
          <w:color w:val="auto"/>
          <w:sz w:val="24"/>
          <w:szCs w:val="24"/>
          <w:lang w:val="zh-CN" w:eastAsia="zh-CN"/>
        </w:rPr>
        <w:t xml:space="preserve">  </w:t>
      </w:r>
    </w:p>
    <w:p w14:paraId="3BBB953F">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采购代理机构信息</w:t>
      </w:r>
      <w:bookmarkEnd w:id="0"/>
      <w:bookmarkEnd w:id="1"/>
      <w:bookmarkEnd w:id="2"/>
      <w:bookmarkEnd w:id="3"/>
    </w:p>
    <w:p w14:paraId="1076613A">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名    称：</w:t>
      </w:r>
      <w:r>
        <w:rPr>
          <w:rFonts w:hint="eastAsia" w:ascii="宋体" w:hAnsi="宋体" w:cs="宋体"/>
          <w:color w:val="auto"/>
          <w:sz w:val="24"/>
          <w:szCs w:val="24"/>
          <w:lang w:eastAsia="zh-CN"/>
        </w:rPr>
        <w:t>湖北泽达咨询有限公司</w:t>
      </w:r>
      <w:r>
        <w:rPr>
          <w:rFonts w:hint="eastAsia" w:ascii="宋体" w:hAnsi="宋体" w:eastAsia="宋体" w:cs="宋体"/>
          <w:color w:val="auto"/>
          <w:sz w:val="24"/>
          <w:szCs w:val="24"/>
          <w:lang w:eastAsia="zh-CN"/>
        </w:rPr>
        <w:t xml:space="preserve"> </w:t>
      </w:r>
    </w:p>
    <w:p w14:paraId="14730CD6">
      <w:pPr>
        <w:spacing w:line="312" w:lineRule="auto"/>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地　　址：</w:t>
      </w:r>
      <w:r>
        <w:rPr>
          <w:rFonts w:hint="eastAsia" w:ascii="宋体" w:hAnsi="宋体" w:eastAsia="宋体" w:cs="宋体"/>
          <w:color w:val="auto"/>
          <w:sz w:val="24"/>
          <w:szCs w:val="24"/>
          <w:lang w:val="zh-CN" w:eastAsia="zh-CN"/>
        </w:rPr>
        <w:t>湖北省黄冈市武穴市武穴永宁大道正大一村3号</w:t>
      </w:r>
      <w:r>
        <w:rPr>
          <w:rFonts w:hint="eastAsia" w:ascii="宋体" w:hAnsi="宋体" w:eastAsia="宋体" w:cs="宋体"/>
          <w:color w:val="auto"/>
          <w:sz w:val="24"/>
          <w:szCs w:val="24"/>
          <w:lang w:eastAsia="zh-CN"/>
        </w:rPr>
        <w:t xml:space="preserve">   </w:t>
      </w:r>
    </w:p>
    <w:p w14:paraId="6BDE7852">
      <w:pPr>
        <w:spacing w:line="312" w:lineRule="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lang w:eastAsia="zh-CN"/>
        </w:rPr>
        <w:t>联 系 人：</w:t>
      </w:r>
      <w:r>
        <w:rPr>
          <w:rFonts w:hint="eastAsia" w:ascii="宋体" w:hAnsi="宋体" w:cs="宋体"/>
          <w:color w:val="auto"/>
          <w:sz w:val="24"/>
          <w:szCs w:val="24"/>
          <w:lang w:val="en-US" w:eastAsia="zh-CN"/>
        </w:rPr>
        <w:t>吴女士</w:t>
      </w:r>
    </w:p>
    <w:p w14:paraId="6A3485C6">
      <w:pPr>
        <w:spacing w:line="312" w:lineRule="auto"/>
        <w:rPr>
          <w:rFonts w:hint="default" w:ascii="宋体" w:hAnsi="宋体"/>
          <w:b/>
          <w:bCs/>
          <w:color w:val="auto"/>
          <w:sz w:val="32"/>
          <w:szCs w:val="32"/>
          <w:lang w:val="en-US" w:eastAsia="zh-CN"/>
        </w:rPr>
      </w:pPr>
      <w:r>
        <w:rPr>
          <w:rFonts w:hint="eastAsia" w:ascii="宋体" w:hAnsi="宋体" w:eastAsia="宋体" w:cs="宋体"/>
          <w:color w:val="auto"/>
          <w:sz w:val="24"/>
          <w:szCs w:val="24"/>
        </w:rPr>
        <w:t>联系方式：</w:t>
      </w:r>
      <w:r>
        <w:rPr>
          <w:rFonts w:hint="eastAsia" w:ascii="宋体" w:hAnsi="宋体" w:eastAsia="宋体" w:cs="宋体"/>
          <w:color w:val="auto"/>
          <w:sz w:val="24"/>
          <w:szCs w:val="24"/>
          <w:lang w:val="en-US" w:eastAsia="zh-CN"/>
        </w:rPr>
        <w:t>15572382905</w:t>
      </w:r>
      <w:r>
        <w:rPr>
          <w:rFonts w:hint="eastAsia" w:ascii="宋体" w:hAnsi="宋体" w:eastAsia="宋体" w:cs="宋体"/>
          <w:color w:val="auto"/>
          <w:sz w:val="24"/>
          <w:szCs w:val="24"/>
          <w:lang w:val="zh-CN" w:eastAsia="zh-CN"/>
        </w:rPr>
        <w:t xml:space="preserve">     </w:t>
      </w:r>
    </w:p>
    <w:p w14:paraId="35001048">
      <w:pPr>
        <w:spacing w:line="312" w:lineRule="auto"/>
        <w:rPr>
          <w:rFonts w:hint="default" w:ascii="宋体" w:hAnsi="宋体"/>
          <w:b/>
          <w:bCs/>
          <w:color w:val="auto"/>
          <w:sz w:val="32"/>
          <w:szCs w:val="32"/>
          <w:lang w:val="en-US" w:eastAsia="zh-CN"/>
        </w:rPr>
      </w:pPr>
      <w:r>
        <w:rPr>
          <w:rFonts w:hint="eastAsia" w:ascii="宋体" w:hAnsi="宋体" w:eastAsia="宋体" w:cs="宋体"/>
          <w:color w:val="auto"/>
          <w:sz w:val="24"/>
          <w:szCs w:val="24"/>
        </w:rPr>
        <w:t xml:space="preserve"> </w:t>
      </w:r>
    </w:p>
    <w:p w14:paraId="594E3AE7">
      <w:pPr>
        <w:spacing w:line="360" w:lineRule="auto"/>
        <w:jc w:val="left"/>
        <w:rPr>
          <w:rFonts w:hint="default" w:ascii="宋体" w:hAnsi="宋体"/>
          <w:b/>
          <w:bCs/>
          <w:color w:val="auto"/>
          <w:sz w:val="32"/>
          <w:szCs w:val="32"/>
          <w:lang w:val="en-US" w:eastAsia="zh-CN"/>
        </w:rPr>
      </w:pPr>
      <w:r>
        <w:rPr>
          <w:rFonts w:hint="eastAsia" w:ascii="宋体" w:hAnsi="宋体"/>
          <w:b/>
          <w:bCs/>
          <w:color w:val="auto"/>
          <w:sz w:val="32"/>
          <w:szCs w:val="32"/>
          <w:lang w:val="en-US" w:eastAsia="zh-CN"/>
        </w:rPr>
        <w:t>附件1：</w:t>
      </w:r>
    </w:p>
    <w:p w14:paraId="22D083A6">
      <w:pPr>
        <w:jc w:val="center"/>
        <w:rPr>
          <w:rFonts w:hint="eastAsia" w:ascii="宋体" w:hAnsi="宋体" w:eastAsia="宋体" w:cs="Times New Roman"/>
          <w:b/>
          <w:bCs/>
          <w:color w:val="auto"/>
          <w:sz w:val="32"/>
          <w:szCs w:val="32"/>
          <w:lang w:val="en-US" w:eastAsia="zh-CN"/>
        </w:rPr>
      </w:pPr>
      <w:r>
        <w:rPr>
          <w:rFonts w:hint="eastAsia" w:ascii="宋体" w:hAnsi="宋体" w:cs="Times New Roman"/>
          <w:b/>
          <w:bCs/>
          <w:color w:val="auto"/>
          <w:sz w:val="32"/>
          <w:szCs w:val="32"/>
          <w:lang w:val="en-US" w:eastAsia="zh-CN"/>
        </w:rPr>
        <w:t>S332省道梅川至大河段弱电杆路迁改工程</w:t>
      </w:r>
    </w:p>
    <w:p w14:paraId="5149FE3E">
      <w:pPr>
        <w:pStyle w:val="7"/>
        <w:shd w:val="clear" w:color="auto" w:fill="FFFFFF"/>
        <w:spacing w:before="0" w:beforeAutospacing="0" w:after="0" w:afterAutospacing="0" w:line="360" w:lineRule="auto"/>
        <w:rPr>
          <w:rFonts w:hint="eastAsia"/>
          <w:b/>
          <w:bCs/>
          <w:color w:val="auto"/>
          <w:lang w:val="en-US" w:eastAsia="zh-CN"/>
        </w:rPr>
      </w:pPr>
      <w:r>
        <w:rPr>
          <w:rFonts w:hint="eastAsia"/>
          <w:b/>
          <w:bCs/>
          <w:color w:val="auto"/>
          <w:lang w:val="en-US" w:eastAsia="zh-CN"/>
        </w:rPr>
        <w:t>一、项目基本情况</w:t>
      </w:r>
    </w:p>
    <w:p w14:paraId="24371994">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 xml:space="preserve">1、采购计划备案号：421182-2025-00253                                 </w:t>
      </w:r>
    </w:p>
    <w:p w14:paraId="05F30444">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 xml:space="preserve">2、项目编号：25CG                                   </w:t>
      </w:r>
    </w:p>
    <w:p w14:paraId="0C992183">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 xml:space="preserve">3、项目名称：S332省道梅川至大河段弱电杆路迁改工程        </w:t>
      </w:r>
    </w:p>
    <w:p w14:paraId="2A07A5BF">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4、采购方式：竞争性磋商</w:t>
      </w:r>
    </w:p>
    <w:p w14:paraId="2F951D77">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5、预算金额：178.889036万元</w:t>
      </w:r>
    </w:p>
    <w:p w14:paraId="588AB396">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6、最高限价：178.889036万元</w:t>
      </w:r>
    </w:p>
    <w:p w14:paraId="741E7E11">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7、采购需求：S332省道梅川至大河段弱电杆路迁改工程，主要建设内容包括：武穴市S332省道梅川至大河段杆路迁改工程（含横跨顶管）。（具体要求详见招标文件第三章采购需求及工程量清单）</w:t>
      </w:r>
    </w:p>
    <w:p w14:paraId="0AB492B0">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8、合同履行期限：签订合同之日起 60日历天内完成。</w:t>
      </w:r>
    </w:p>
    <w:p w14:paraId="1C20D68B">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9、本项目（是/否）接受联合体投标：否</w:t>
      </w:r>
    </w:p>
    <w:p w14:paraId="1E51A02A">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10、是否可采购进口产品：否</w:t>
      </w:r>
    </w:p>
    <w:p w14:paraId="46333DFB">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11、本项目（是/否）接受合同分包：否</w:t>
      </w:r>
    </w:p>
    <w:p w14:paraId="54F01124">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12、本项目（是/否）专门面向中小微企业：否</w:t>
      </w:r>
    </w:p>
    <w:p w14:paraId="6797F77E">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13、符合条件的小微企业价格扣除优惠为：3%</w:t>
      </w:r>
      <w:r>
        <w:rPr>
          <w:rFonts w:hint="eastAsia"/>
          <w:color w:val="auto"/>
          <w:lang w:val="en-US" w:eastAsia="zh-CN"/>
        </w:rPr>
        <w:t xml:space="preserve"> </w:t>
      </w:r>
    </w:p>
    <w:p w14:paraId="15F53F62">
      <w:pPr>
        <w:pStyle w:val="7"/>
        <w:shd w:val="clear" w:color="auto" w:fill="FFFFFF"/>
        <w:spacing w:before="0" w:beforeAutospacing="0" w:after="0" w:afterAutospacing="0" w:line="360" w:lineRule="auto"/>
        <w:rPr>
          <w:rFonts w:hint="eastAsia"/>
          <w:b/>
          <w:bCs/>
          <w:color w:val="auto"/>
          <w:lang w:val="en-US" w:eastAsia="zh-CN"/>
        </w:rPr>
      </w:pPr>
      <w:r>
        <w:rPr>
          <w:rFonts w:hint="eastAsia"/>
          <w:b/>
          <w:bCs/>
          <w:color w:val="auto"/>
          <w:lang w:val="en-US" w:eastAsia="zh-CN"/>
        </w:rPr>
        <w:t>二、供应商资格要求</w:t>
      </w:r>
    </w:p>
    <w:p w14:paraId="55611651">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1.满足《中华人民共和国政府采购法》第二十二条规定，即：</w:t>
      </w:r>
    </w:p>
    <w:p w14:paraId="658712D1">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（1）具有独立承担民事责任的能力；</w:t>
      </w:r>
    </w:p>
    <w:p w14:paraId="52AB677B">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（2）具有良好的商业信誉和健全的财务会计制度；</w:t>
      </w:r>
    </w:p>
    <w:p w14:paraId="64F5D485">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（3）具有履行合同所必需的设备和专业技术能力；</w:t>
      </w:r>
    </w:p>
    <w:p w14:paraId="570D8B1E">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（4）有依法缴纳税收和社会保障资金的良好记录；</w:t>
      </w:r>
    </w:p>
    <w:p w14:paraId="1A20364C">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（5）参加政府采购活动前三年内，在经营活动中没有重大违法记录；</w:t>
      </w:r>
    </w:p>
    <w:p w14:paraId="6690AA8A">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（6）法律、行政法规规定的其他条件。</w:t>
      </w:r>
    </w:p>
    <w:p w14:paraId="01A85825">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2、单位负责人为同一人或者存在直接控股、管理关系的不同供应商，不得参加本项目同一合同项下的政府采购活动。</w:t>
      </w:r>
    </w:p>
    <w:p w14:paraId="1EE3537B">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3、为本采购项目提供整体设计、规范编制或者项目管理、监理、检测等服务的，不得再参加本项目的其他招标采购活动。</w:t>
      </w:r>
    </w:p>
    <w:p w14:paraId="09EADCDA">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4、未被列入失信被执行人、重大税收违法案件当事人名单，未被列入政府采购严重违法失信行为记录名单。</w:t>
      </w:r>
    </w:p>
    <w:p w14:paraId="32A89AED">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5、落实政府采购政策需满足的资格要求：</w:t>
      </w:r>
    </w:p>
    <w:p w14:paraId="7803459D">
      <w:pPr>
        <w:pStyle w:val="7"/>
        <w:shd w:val="clear" w:color="auto" w:fill="FFFFFF"/>
        <w:spacing w:before="0" w:beforeAutospacing="0" w:after="0" w:afterAutospacing="0" w:line="360" w:lineRule="auto"/>
        <w:rPr>
          <w:rFonts w:hint="default"/>
          <w:color w:val="auto"/>
          <w:highlight w:val="none"/>
          <w:lang w:val="en-US" w:eastAsia="zh-CN"/>
        </w:rPr>
      </w:pPr>
      <w:r>
        <w:rPr>
          <w:rFonts w:hint="eastAsia"/>
          <w:color w:val="auto"/>
          <w:highlight w:val="none"/>
          <w:lang w:val="en-US" w:eastAsia="zh-CN"/>
        </w:rPr>
        <w:t>（1）中小企业政策：本政府采购项目是非专门面向中小企业，本项目企业划分标准所属行业为“信息传输业”。（2）其他落实政府采购政策的资格要求：落实政府采购强制、优先采购节能产品政策；政府采购优先采购环保产品政策；政府采购促进中小企业发展（监狱企业、残疾人福利性单位视同小微企业）等政策。</w:t>
      </w:r>
    </w:p>
    <w:p w14:paraId="7230B924">
      <w:pPr>
        <w:pStyle w:val="7"/>
        <w:shd w:val="clear" w:color="auto" w:fill="FFFFFF"/>
        <w:spacing w:before="0" w:beforeAutospacing="0" w:after="0" w:afterAutospacing="0" w:line="360" w:lineRule="auto"/>
        <w:rPr>
          <w:rFonts w:hint="eastAsia"/>
          <w:color w:val="auto"/>
          <w:lang w:val="en-US" w:eastAsia="zh-CN"/>
        </w:rPr>
      </w:pPr>
      <w:r>
        <w:rPr>
          <w:rFonts w:hint="eastAsia"/>
          <w:color w:val="auto"/>
          <w:lang w:val="en-US" w:eastAsia="zh-CN"/>
        </w:rPr>
        <w:t>6、特定资格要求：</w:t>
      </w:r>
    </w:p>
    <w:p w14:paraId="06A812E0">
      <w:pPr>
        <w:pStyle w:val="7"/>
        <w:shd w:val="clear" w:color="auto" w:fill="FFFFFF"/>
        <w:spacing w:before="0" w:beforeAutospacing="0" w:after="0" w:afterAutospacing="0" w:line="360" w:lineRule="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1）投标人必须具备市场监督管理部门核发有效的营业执照或事业单位法人证书及其他组织或者自然人（本项目接受分支机构参与投标，分支机构参与投标的应取得法人机构针对本项目开具的授权书，法人机构只能授权一个分支机构参与投标）；</w:t>
      </w:r>
    </w:p>
    <w:p w14:paraId="236E43B6">
      <w:pPr>
        <w:pStyle w:val="7"/>
        <w:shd w:val="clear" w:color="auto" w:fill="FFFFFF"/>
        <w:spacing w:before="0" w:beforeAutospacing="0" w:after="0" w:afterAutospacing="0" w:line="360" w:lineRule="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2）投标人须具备:行政主管部门颁发的合格有效的《中华人民共和国基础电信业务经营许可证》或《基于有线电视网的互联网接入业务的批复》或《广播电视节目传送业务经营许可证》。投标人为银行、保险、石油石化、电力、电信等特殊行业分公司的允许参与投标。（本项目接受分支机构参与投标，分支机构参与投标的应取得法人机构针对本项目开具的授权书，法人机构只能授权一个分支机构参与投标）；</w:t>
      </w:r>
    </w:p>
    <w:p w14:paraId="7DC5E5CE">
      <w:pPr>
        <w:pStyle w:val="7"/>
        <w:shd w:val="clear" w:color="auto" w:fill="FFFFFF"/>
        <w:spacing w:before="0" w:beforeAutospacing="0" w:after="0" w:afterAutospacing="0" w:line="360" w:lineRule="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3）投标人参加政府采购活动前三年内未被列入“信用中国”网站（www.creditchina.gov.cn)失信被执行人、重大税收违法案件当事人、政府采购严重违法失信行为纪录名单和“中国政府采购”网站（www.ccgp.gov.cn）政府采购严重违法失信行为记录名单；</w:t>
      </w:r>
    </w:p>
    <w:p w14:paraId="23E0B418">
      <w:pPr>
        <w:pStyle w:val="7"/>
        <w:shd w:val="clear" w:color="auto" w:fill="FFFFFF"/>
        <w:spacing w:before="0" w:beforeAutospacing="0" w:after="0" w:afterAutospacing="0" w:line="360" w:lineRule="auto"/>
        <w:rPr>
          <w:rFonts w:hint="eastAsia" w:ascii="宋体" w:hAnsi="宋体" w:eastAsia="宋体" w:cs="Times New Roman"/>
          <w:color w:val="auto"/>
          <w:lang w:val="en-US" w:eastAsia="zh-CN"/>
        </w:rPr>
      </w:pPr>
      <w:r>
        <w:rPr>
          <w:rFonts w:hint="eastAsia" w:ascii="宋体" w:hAnsi="宋体" w:eastAsia="宋体" w:cs="Times New Roman"/>
          <w:color w:val="auto"/>
          <w:lang w:val="en-US" w:eastAsia="zh-CN"/>
        </w:rPr>
        <w:t>（4）投标人自行出具无行贿犯罪记录承诺函（须加盖公章）。</w:t>
      </w:r>
    </w:p>
    <w:p w14:paraId="5851D093">
      <w:pPr>
        <w:spacing w:line="360" w:lineRule="auto"/>
        <w:rPr>
          <w:rFonts w:hint="eastAsia" w:ascii="宋体" w:hAnsi="宋体" w:eastAsia="宋体" w:cs="Times New Roman"/>
          <w:b/>
          <w:bCs/>
          <w:color w:val="auto"/>
          <w:kern w:val="0"/>
          <w:sz w:val="24"/>
          <w:szCs w:val="24"/>
          <w:lang w:val="en-US" w:eastAsia="zh-CN" w:bidi="ar-SA"/>
        </w:rPr>
      </w:pPr>
      <w:r>
        <w:rPr>
          <w:rFonts w:hint="eastAsia" w:ascii="宋体" w:hAnsi="宋体" w:eastAsia="宋体" w:cs="Times New Roman"/>
          <w:b/>
          <w:bCs/>
          <w:color w:val="auto"/>
          <w:kern w:val="0"/>
          <w:sz w:val="24"/>
          <w:szCs w:val="24"/>
          <w:lang w:val="en-US" w:eastAsia="zh-CN" w:bidi="ar-SA"/>
        </w:rPr>
        <w:t>三、采购内容及要求</w:t>
      </w:r>
    </w:p>
    <w:p w14:paraId="0F1A4FF0">
      <w:pPr>
        <w:rPr>
          <w:rFonts w:hint="eastAsia"/>
          <w:lang w:val="en-US" w:eastAsia="zh-CN"/>
        </w:rPr>
      </w:pPr>
      <w:r>
        <w:rPr>
          <w:rFonts w:hint="eastAsia"/>
          <w:lang w:val="en-US" w:eastAsia="zh-CN"/>
        </w:rPr>
        <w:t>（一）、项目概况：</w:t>
      </w:r>
    </w:p>
    <w:p w14:paraId="154A443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1.项目名称：</w:t>
      </w:r>
      <w:r>
        <w:rPr>
          <w:rFonts w:hint="eastAsia"/>
          <w:sz w:val="24"/>
          <w:lang w:eastAsia="zh-CN"/>
        </w:rPr>
        <w:t>S332省道梅川至大河段弱电杆路迁改工程</w:t>
      </w:r>
    </w:p>
    <w:p w14:paraId="7BA19D87">
      <w:pPr>
        <w:keepNext w:val="0"/>
        <w:keepLines w:val="0"/>
        <w:widowControl/>
        <w:suppressLineNumbers w:val="0"/>
        <w:spacing w:line="360" w:lineRule="auto"/>
        <w:jc w:val="left"/>
        <w:rPr>
          <w:rFonts w:hint="default"/>
          <w:lang w:val="en-US" w:eastAsia="zh-CN"/>
        </w:rPr>
      </w:pPr>
      <w:r>
        <w:rPr>
          <w:rFonts w:hint="eastAsia" w:ascii="宋体" w:hAnsi="宋体" w:cs="宋体"/>
          <w:sz w:val="24"/>
          <w:szCs w:val="24"/>
          <w:lang w:val="en-US" w:eastAsia="zh-CN"/>
        </w:rPr>
        <w:t>2.项目概况：</w:t>
      </w:r>
      <w:r>
        <w:rPr>
          <w:rFonts w:hint="eastAsia" w:cs="仿宋_GB2312"/>
          <w:lang w:val="zh-CN" w:eastAsia="zh-CN"/>
        </w:rPr>
        <w:t>S332省道梅川至大河段弱电杆路迁改工程，</w:t>
      </w:r>
      <w:r>
        <w:rPr>
          <w:rFonts w:hint="eastAsia" w:cs="仿宋_GB2312"/>
          <w:lang w:val="en-US" w:eastAsia="zh-CN"/>
        </w:rPr>
        <w:t>主要建设内容包括：武穴市S332省道</w:t>
      </w:r>
      <w:r>
        <w:rPr>
          <w:rFonts w:hint="eastAsia" w:cs="仿宋_GB2312"/>
          <w:lang w:val="zh-CN" w:eastAsia="zh-CN"/>
        </w:rPr>
        <w:t>梅川至大河段杆路迁改</w:t>
      </w:r>
      <w:r>
        <w:rPr>
          <w:rFonts w:hint="eastAsia" w:cs="仿宋_GB2312"/>
          <w:lang w:val="en-US" w:eastAsia="zh-CN"/>
        </w:rPr>
        <w:t>及电缆敷设（含横跨顶管）。</w:t>
      </w:r>
      <w:r>
        <w:rPr>
          <w:rFonts w:hint="eastAsia" w:ascii="宋体" w:hAnsi="宋体" w:eastAsia="宋体" w:cs="宋体"/>
          <w:color w:val="auto"/>
          <w:sz w:val="24"/>
          <w:szCs w:val="24"/>
          <w:highlight w:val="none"/>
          <w:lang w:val="en-US" w:eastAsia="zh-CN"/>
        </w:rPr>
        <w:t>具体详见工程量清单。</w:t>
      </w:r>
    </w:p>
    <w:p w14:paraId="3B6A38CC">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（二）、按工程项目内容自行组织施工，要求供应商必须提供详细的施工方案。</w:t>
      </w:r>
    </w:p>
    <w:p w14:paraId="0D065BBE">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（三）、应根据工程量清单、施工方案进行工程造价预算并报价，报价应合理控制。</w:t>
      </w:r>
    </w:p>
    <w:p w14:paraId="0CBD5253">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（四）、安全要求：施工单位要确保文明施工、安全达标。</w:t>
      </w:r>
    </w:p>
    <w:p w14:paraId="3D557060">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（五）、质量要求：</w:t>
      </w:r>
      <w:bookmarkStart w:id="4" w:name="EB645851b5b5bb4565b0fc50fa973d7b7b"/>
      <w:r>
        <w:rPr>
          <w:rFonts w:hint="eastAsia" w:ascii="宋体" w:hAnsi="宋体" w:cs="宋体"/>
          <w:sz w:val="24"/>
          <w:szCs w:val="24"/>
          <w:lang w:val="en-US" w:eastAsia="zh-CN"/>
        </w:rPr>
        <w:t>要求达到国家施工验收规范合格标准</w:t>
      </w:r>
      <w:bookmarkEnd w:id="4"/>
      <w:r>
        <w:rPr>
          <w:rFonts w:hint="eastAsia" w:ascii="宋体" w:hAnsi="宋体" w:cs="宋体"/>
          <w:sz w:val="24"/>
          <w:szCs w:val="24"/>
          <w:lang w:val="en-US" w:eastAsia="zh-CN"/>
        </w:rPr>
        <w:t>。</w:t>
      </w:r>
    </w:p>
    <w:p w14:paraId="42A9242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（六）、合同履行期限（工期）：签订合同之日起 60日历天内完成。</w:t>
      </w:r>
    </w:p>
    <w:p w14:paraId="574CC74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cs="宋体"/>
          <w:sz w:val="24"/>
          <w:szCs w:val="24"/>
          <w:lang w:val="en-US" w:eastAsia="zh-CN"/>
        </w:rPr>
      </w:pPr>
      <w:r>
        <w:rPr>
          <w:rFonts w:hint="eastAsia" w:ascii="宋体" w:hAnsi="宋体" w:cs="宋体"/>
          <w:sz w:val="24"/>
          <w:szCs w:val="24"/>
          <w:lang w:val="en-US" w:eastAsia="zh-CN"/>
        </w:rPr>
        <w:t>（七）、付款方式：预付合同金额的30%为预付款，其余部分合同中约定。</w:t>
      </w:r>
    </w:p>
    <w:p w14:paraId="49717522">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宋体" w:hAnsi="宋体" w:cs="宋体"/>
          <w:sz w:val="24"/>
          <w:szCs w:val="24"/>
          <w:lang w:val="en-US" w:eastAsia="zh-CN"/>
        </w:rPr>
      </w:pPr>
      <w:r>
        <w:rPr>
          <w:rFonts w:hint="eastAsia" w:cs="宋体"/>
          <w:sz w:val="24"/>
          <w:szCs w:val="24"/>
          <w:lang w:val="en-US" w:eastAsia="zh-CN"/>
        </w:rPr>
        <w:t>（八）</w:t>
      </w:r>
      <w:r>
        <w:rPr>
          <w:rFonts w:hint="eastAsia" w:ascii="宋体" w:hAnsi="宋体" w:cs="宋体"/>
          <w:sz w:val="24"/>
          <w:szCs w:val="24"/>
          <w:lang w:val="en-US" w:eastAsia="zh-CN"/>
        </w:rPr>
        <w:t>、工程量清单：详见附件</w:t>
      </w:r>
    </w:p>
    <w:p w14:paraId="7A73B0A5"/>
    <w:p w14:paraId="46DEB67E">
      <w:pPr>
        <w:pStyle w:val="7"/>
        <w:shd w:val="clear" w:color="auto" w:fill="FFFFFF"/>
        <w:spacing w:before="0" w:beforeAutospacing="0" w:after="0" w:afterAutospacing="0" w:line="360" w:lineRule="auto"/>
        <w:rPr>
          <w:rFonts w:hint="default" w:ascii="宋体" w:hAnsi="宋体" w:eastAsia="宋体" w:cs="宋体"/>
          <w:color w:val="auto"/>
          <w:sz w:val="24"/>
          <w:szCs w:val="24"/>
          <w:highlight w:val="none"/>
          <w:lang w:val="en-US" w:eastAsia="zh-CN"/>
        </w:rPr>
      </w:pPr>
    </w:p>
    <w:sectPr>
      <w:footerReference r:id="rId3" w:type="default"/>
      <w:pgSz w:w="11906" w:h="16838"/>
      <w:pgMar w:top="1463" w:right="1236" w:bottom="1463" w:left="1236"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5E826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BDA415E">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BDA415E">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A83B8C"/>
    <w:rsid w:val="04F73453"/>
    <w:rsid w:val="05F13B93"/>
    <w:rsid w:val="08253C58"/>
    <w:rsid w:val="220152DE"/>
    <w:rsid w:val="2432352D"/>
    <w:rsid w:val="29284336"/>
    <w:rsid w:val="2E0B1D54"/>
    <w:rsid w:val="326F2AF9"/>
    <w:rsid w:val="36FD6273"/>
    <w:rsid w:val="3ADF03A4"/>
    <w:rsid w:val="4CBA213F"/>
    <w:rsid w:val="533B7952"/>
    <w:rsid w:val="54BF2066"/>
    <w:rsid w:val="5F9B218C"/>
    <w:rsid w:val="626F1DFA"/>
    <w:rsid w:val="6B0712F3"/>
    <w:rsid w:val="71215A32"/>
    <w:rsid w:val="729E16BC"/>
    <w:rsid w:val="772D379B"/>
    <w:rsid w:val="7E4B2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9"/>
    <w:pPr>
      <w:keepNext/>
      <w:keepLines/>
      <w:spacing w:before="260" w:after="260" w:line="416" w:lineRule="auto"/>
      <w:outlineLvl w:val="1"/>
    </w:pPr>
    <w:rPr>
      <w:rFonts w:ascii="Cambria" w:hAnsi="Cambria" w:cs="Times New Roman"/>
      <w:b/>
      <w:bCs/>
      <w:sz w:val="32"/>
      <w:szCs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line="240" w:lineRule="auto"/>
      <w:jc w:val="both"/>
    </w:pPr>
    <w:rPr>
      <w:rFonts w:ascii="Times New Roman" w:hAnsi="Times New Roman" w:cs="Times New Roman"/>
      <w:kern w:val="0"/>
      <w:sz w:val="20"/>
      <w:szCs w:val="20"/>
    </w:rPr>
  </w:style>
  <w:style w:type="paragraph" w:styleId="4">
    <w:name w:val="Body Text Indent"/>
    <w:basedOn w:val="1"/>
    <w:unhideWhenUsed/>
    <w:qFormat/>
    <w:uiPriority w:val="99"/>
    <w:pPr>
      <w:spacing w:after="120"/>
      <w:ind w:left="420" w:leftChars="2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envelope return"/>
    <w:basedOn w:val="1"/>
    <w:qFormat/>
    <w:uiPriority w:val="0"/>
    <w:pPr>
      <w:widowControl w:val="0"/>
      <w:snapToGrid w:val="0"/>
      <w:jc w:val="both"/>
    </w:pPr>
    <w:rPr>
      <w:rFonts w:ascii="Arial" w:hAnsi="Arial" w:eastAsia="宋体" w:cs="Times New Roman"/>
      <w:kern w:val="2"/>
      <w:sz w:val="21"/>
      <w:szCs w:val="24"/>
      <w:lang w:val="en-US" w:eastAsia="zh-CN" w:bidi="ar-SA"/>
    </w:rPr>
  </w:style>
  <w:style w:type="paragraph" w:styleId="7">
    <w:name w:val="Normal (Web)"/>
    <w:basedOn w:val="1"/>
    <w:qFormat/>
    <w:uiPriority w:val="0"/>
    <w:pPr>
      <w:widowControl/>
      <w:spacing w:before="100" w:beforeAutospacing="1" w:after="100" w:afterAutospacing="1"/>
      <w:jc w:val="left"/>
    </w:pPr>
    <w:rPr>
      <w:rFonts w:hint="eastAsia" w:ascii="宋体" w:hAnsi="宋体"/>
      <w:kern w:val="0"/>
      <w:sz w:val="24"/>
    </w:rPr>
  </w:style>
  <w:style w:type="paragraph" w:styleId="8">
    <w:name w:val="Body Text First Indent 2"/>
    <w:basedOn w:val="4"/>
    <w:qFormat/>
    <w:uiPriority w:val="0"/>
    <w:pPr>
      <w:spacing w:after="0"/>
      <w:ind w:left="0" w:leftChars="0" w:firstLine="420" w:firstLineChars="200"/>
    </w:pPr>
    <w:rPr>
      <w:rFonts w:ascii="仿宋_GB2312" w:eastAsia="仿宋_GB2312"/>
      <w:sz w:val="32"/>
      <w:szCs w:val="20"/>
    </w:rPr>
  </w:style>
  <w:style w:type="paragraph" w:styleId="11">
    <w:name w:val="No Spacing"/>
    <w:qFormat/>
    <w:uiPriority w:val="1"/>
    <w:pPr>
      <w:widowControl w:val="0"/>
    </w:pPr>
    <w:rPr>
      <w:rFonts w:ascii="宋体" w:hAnsi="宋体" w:eastAsia="宋体" w:cstheme="minorBidi"/>
      <w:kern w:val="2"/>
      <w:sz w:val="21"/>
      <w:szCs w:val="22"/>
      <w:lang w:val="en-US" w:eastAsia="zh-CN" w:bidi="ar-SA"/>
    </w:rPr>
  </w:style>
  <w:style w:type="paragraph" w:customStyle="1" w:styleId="12">
    <w:name w:val="正文缩进2"/>
    <w:basedOn w:val="1"/>
    <w:qFormat/>
    <w:uiPriority w:val="0"/>
    <w:pPr>
      <w:wordWrap w:val="0"/>
      <w:ind w:firstLine="20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2112</Words>
  <Characters>2329</Characters>
  <Lines>0</Lines>
  <Paragraphs>0</Paragraphs>
  <TotalTime>0</TotalTime>
  <ScaleCrop>false</ScaleCrop>
  <LinksUpToDate>false</LinksUpToDate>
  <CharactersWithSpaces>2474</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2025-04-14T09:37:00Z</dcterms:created>
  <dc:creator>Admin</dc:creator>
  <cp:lastModifiedBy> 无忧 </cp:lastModifiedBy>
  <dcterms:modified xsi:type="dcterms:W3CDTF">2025-10-26T14:01:48Z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eyJoZGlkIjoiY2M1YWI2OTRjZWIwZjM0Mjc2YTQ1MmY1MTUwNDY2YTQiLCJ1c2VySWQiOiIxMjA5Nzg4MDQ3In0=</vt:lpwstr>
  </property>
  <property fmtid="{D5CDD505-2E9C-101B-9397-08002B2CF9AE}" pid="4" name="ICV">
    <vt:lpwstr>0A7B5C12415846AB8BBBA67032CEE8DD_13</vt:lpwstr>
  </property>
</Properties>
</file>