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84CC7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333333"/>
          <w:sz w:val="30"/>
          <w:szCs w:val="30"/>
          <w:shd w:val="clear" w:fill="FFFFFF"/>
          <w:lang w:eastAsia="zh-CN"/>
        </w:rPr>
      </w:pPr>
      <w:r>
        <w:rPr>
          <w:rFonts w:hint="eastAsia" w:ascii="宋体" w:hAnsi="宋体" w:cs="宋体"/>
          <w:b/>
          <w:bCs/>
          <w:color w:val="333333"/>
          <w:sz w:val="30"/>
          <w:szCs w:val="30"/>
          <w:shd w:val="clear" w:fill="FFFFFF"/>
          <w:lang w:val="zh-CN" w:eastAsia="zh-CN"/>
        </w:rPr>
        <w:t>武穴市悦江南二期北侧小区路道路工程</w:t>
      </w:r>
      <w:r>
        <w:rPr>
          <w:rFonts w:hint="eastAsia" w:ascii="宋体" w:hAnsi="宋体" w:eastAsia="宋体" w:cs="宋体"/>
          <w:b/>
          <w:bCs/>
          <w:color w:val="333333"/>
          <w:sz w:val="30"/>
          <w:szCs w:val="30"/>
          <w:shd w:val="clear" w:fill="FFFFFF"/>
          <w:lang w:eastAsia="zh-CN"/>
        </w:rPr>
        <w:t>征求意见公告</w:t>
      </w:r>
    </w:p>
    <w:p w14:paraId="1F25B758">
      <w:pPr>
        <w:pStyle w:val="12"/>
        <w:keepNext w:val="0"/>
        <w:keepLines w:val="0"/>
        <w:widowControl/>
        <w:suppressLineNumbers w:val="0"/>
        <w:spacing w:before="0" w:beforeAutospacing="0" w:after="0" w:afterAutospacing="0" w:line="480" w:lineRule="auto"/>
        <w:ind w:right="556"/>
        <w:jc w:val="left"/>
        <w:rPr>
          <w:rFonts w:hint="eastAsia" w:ascii="宋体" w:hAnsi="宋体" w:eastAsia="宋体" w:cs="宋体"/>
          <w:b/>
          <w:bCs/>
          <w:sz w:val="24"/>
          <w:szCs w:val="24"/>
        </w:rPr>
      </w:pPr>
      <w:r>
        <w:rPr>
          <w:rFonts w:hint="eastAsia" w:ascii="宋体" w:hAnsi="宋体" w:eastAsia="宋体" w:cs="宋体"/>
          <w:b/>
          <w:bCs/>
          <w:color w:val="333333"/>
          <w:sz w:val="24"/>
          <w:szCs w:val="24"/>
          <w:shd w:val="clear" w:fill="FFFFFF"/>
        </w:rPr>
        <w:t>一、项目名称及采购编号、政府采购计划备案号</w:t>
      </w:r>
    </w:p>
    <w:p w14:paraId="497BD618">
      <w:pPr>
        <w:pStyle w:val="12"/>
        <w:keepNext w:val="0"/>
        <w:keepLines w:val="0"/>
        <w:widowControl/>
        <w:suppressLineNumbers w:val="0"/>
        <w:spacing w:before="0" w:beforeAutospacing="0" w:after="0" w:afterAutospacing="0" w:line="480" w:lineRule="auto"/>
        <w:ind w:right="556" w:firstLine="480" w:firstLineChars="200"/>
        <w:jc w:val="both"/>
        <w:rPr>
          <w:rFonts w:hint="default" w:ascii="宋体" w:hAnsi="宋体" w:eastAsia="宋体" w:cs="宋体"/>
          <w:sz w:val="24"/>
          <w:szCs w:val="24"/>
          <w:lang w:val="en-US"/>
        </w:rPr>
      </w:pPr>
      <w:r>
        <w:rPr>
          <w:rFonts w:hint="eastAsia" w:ascii="宋体" w:hAnsi="宋体" w:eastAsia="宋体" w:cs="宋体"/>
          <w:color w:val="333333"/>
          <w:sz w:val="24"/>
          <w:szCs w:val="24"/>
          <w:shd w:val="clear" w:fill="FFFFFF"/>
        </w:rPr>
        <w:t>（一）采购编号：</w:t>
      </w:r>
      <w:r>
        <w:rPr>
          <w:rFonts w:hint="eastAsia" w:ascii="微软雅黑" w:hAnsi="微软雅黑" w:eastAsia="微软雅黑" w:cs="微软雅黑"/>
          <w:color w:val="333333"/>
          <w:sz w:val="24"/>
          <w:szCs w:val="24"/>
          <w:shd w:val="clear" w:fill="FFFFFF"/>
        </w:rPr>
        <w:t xml:space="preserve"> </w:t>
      </w:r>
    </w:p>
    <w:p w14:paraId="45E460D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333333"/>
          <w:sz w:val="24"/>
          <w:szCs w:val="24"/>
          <w:shd w:val="clear" w:fill="FFFFFF"/>
          <w:lang w:val="zh-CN" w:eastAsia="zh-CN"/>
        </w:rPr>
      </w:pPr>
      <w:r>
        <w:rPr>
          <w:rFonts w:hint="eastAsia" w:ascii="宋体" w:hAnsi="宋体" w:eastAsia="宋体" w:cs="宋体"/>
          <w:color w:val="333333"/>
          <w:sz w:val="24"/>
          <w:szCs w:val="24"/>
          <w:shd w:val="clear" w:fill="FFFFFF"/>
        </w:rPr>
        <w:t>（二）项目名称：</w:t>
      </w:r>
      <w:r>
        <w:rPr>
          <w:rFonts w:hint="eastAsia" w:ascii="宋体" w:hAnsi="宋体" w:cs="宋体"/>
          <w:color w:val="333333"/>
          <w:sz w:val="24"/>
          <w:szCs w:val="24"/>
          <w:shd w:val="clear" w:fill="FFFFFF"/>
          <w:lang w:val="zh-CN" w:eastAsia="zh-CN"/>
        </w:rPr>
        <w:t>武穴市悦江南二期北侧小区路道路工程</w:t>
      </w:r>
    </w:p>
    <w:p w14:paraId="315102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333333"/>
          <w:sz w:val="24"/>
          <w:szCs w:val="24"/>
          <w:shd w:val="clear" w:fill="FFFFFF"/>
          <w:lang w:val="en-US" w:eastAsia="zh-CN"/>
        </w:rPr>
      </w:pPr>
      <w:r>
        <w:rPr>
          <w:rFonts w:hint="eastAsia" w:ascii="宋体" w:hAnsi="宋体" w:eastAsia="宋体" w:cs="宋体"/>
          <w:color w:val="333333"/>
          <w:sz w:val="24"/>
          <w:szCs w:val="24"/>
          <w:shd w:val="clear" w:fill="FFFFFF"/>
        </w:rPr>
        <w:t>（三）政府采购计划备案号：</w:t>
      </w:r>
      <w:r>
        <w:rPr>
          <w:rFonts w:hint="eastAsia" w:ascii="宋体" w:hAnsi="宋体" w:eastAsia="宋体" w:cs="宋体"/>
          <w:color w:val="333333"/>
          <w:sz w:val="24"/>
          <w:szCs w:val="24"/>
          <w:shd w:val="clear" w:fill="FFFFFF"/>
          <w:lang w:val="zh-CN" w:eastAsia="zh-CN"/>
        </w:rPr>
        <w:t>421182-2025-00</w:t>
      </w:r>
      <w:r>
        <w:rPr>
          <w:rFonts w:hint="eastAsia" w:ascii="宋体" w:hAnsi="宋体" w:cs="宋体"/>
          <w:color w:val="333333"/>
          <w:sz w:val="24"/>
          <w:szCs w:val="24"/>
          <w:shd w:val="clear" w:fill="FFFFFF"/>
          <w:lang w:val="en-US" w:eastAsia="zh-CN"/>
        </w:rPr>
        <w:t>257</w:t>
      </w:r>
    </w:p>
    <w:p w14:paraId="3B4FA36C">
      <w:pPr>
        <w:pStyle w:val="12"/>
        <w:keepNext w:val="0"/>
        <w:keepLines w:val="0"/>
        <w:widowControl/>
        <w:suppressLineNumbers w:val="0"/>
        <w:spacing w:before="0" w:beforeAutospacing="0" w:after="0" w:afterAutospacing="0" w:line="480" w:lineRule="auto"/>
        <w:ind w:right="556"/>
        <w:jc w:val="both"/>
        <w:rPr>
          <w:rFonts w:hint="eastAsia" w:ascii="宋体" w:hAnsi="宋体" w:eastAsia="宋体" w:cs="宋体"/>
          <w:b/>
          <w:bCs/>
          <w:color w:val="333333"/>
          <w:sz w:val="24"/>
          <w:szCs w:val="24"/>
          <w:shd w:val="clear" w:fill="FFFFFF"/>
        </w:rPr>
      </w:pPr>
      <w:r>
        <w:rPr>
          <w:rFonts w:hint="eastAsia" w:ascii="宋体" w:hAnsi="宋体" w:eastAsia="宋体" w:cs="宋体"/>
          <w:b/>
          <w:bCs/>
          <w:color w:val="333333"/>
          <w:sz w:val="24"/>
          <w:szCs w:val="24"/>
          <w:shd w:val="clear" w:fill="FFFFFF"/>
        </w:rPr>
        <w:t>二、项目内容</w:t>
      </w:r>
    </w:p>
    <w:p w14:paraId="5D3A575A">
      <w:pPr>
        <w:numPr>
          <w:ilvl w:val="0"/>
          <w:numId w:val="0"/>
        </w:numPr>
        <w:spacing w:line="360" w:lineRule="auto"/>
        <w:ind w:firstLine="480" w:firstLineChars="200"/>
        <w:rPr>
          <w:rFonts w:hint="eastAsia" w:ascii="宋体" w:hAnsi="宋体" w:eastAsia="宋体" w:cs="宋体"/>
          <w:color w:val="333333"/>
          <w:sz w:val="24"/>
          <w:szCs w:val="24"/>
          <w:shd w:val="clear" w:fill="FFFFFF"/>
        </w:rPr>
      </w:pPr>
      <w:r>
        <w:rPr>
          <w:rFonts w:hint="eastAsia" w:ascii="宋体" w:hAnsi="宋体" w:cs="宋体"/>
          <w:color w:val="333333"/>
          <w:sz w:val="24"/>
          <w:szCs w:val="24"/>
          <w:shd w:val="clear" w:fill="FFFFFF"/>
          <w:lang w:eastAsia="zh-CN"/>
        </w:rPr>
        <w:t>（</w:t>
      </w:r>
      <w:r>
        <w:rPr>
          <w:rFonts w:hint="eastAsia" w:ascii="宋体" w:hAnsi="宋体" w:cs="宋体"/>
          <w:color w:val="333333"/>
          <w:sz w:val="24"/>
          <w:szCs w:val="24"/>
          <w:shd w:val="clear" w:fill="FFFFFF"/>
          <w:lang w:val="en-US" w:eastAsia="zh-CN"/>
        </w:rPr>
        <w:t>一</w:t>
      </w:r>
      <w:r>
        <w:rPr>
          <w:rFonts w:hint="eastAsia" w:ascii="宋体" w:hAnsi="宋体" w:cs="宋体"/>
          <w:color w:val="333333"/>
          <w:sz w:val="24"/>
          <w:szCs w:val="24"/>
          <w:shd w:val="clear" w:fill="FFFFFF"/>
          <w:lang w:eastAsia="zh-CN"/>
        </w:rPr>
        <w:t>）</w:t>
      </w:r>
      <w:r>
        <w:rPr>
          <w:rFonts w:hint="eastAsia" w:ascii="宋体" w:hAnsi="宋体" w:eastAsia="宋体" w:cs="宋体"/>
          <w:color w:val="333333"/>
          <w:sz w:val="24"/>
          <w:szCs w:val="24"/>
          <w:shd w:val="clear" w:fill="FFFFFF"/>
        </w:rPr>
        <w:t>项目基本情况：</w:t>
      </w:r>
      <w:r>
        <w:rPr>
          <w:rFonts w:hint="eastAsia" w:ascii="宋体" w:hAnsi="宋体" w:cs="宋体"/>
          <w:color w:val="333333"/>
          <w:sz w:val="24"/>
          <w:szCs w:val="24"/>
          <w:shd w:val="clear" w:fill="FFFFFF"/>
          <w:lang w:val="zh-CN" w:eastAsia="zh-CN"/>
        </w:rPr>
        <w:t>武穴市悦江南二期北侧小区路道路工程</w:t>
      </w:r>
      <w:r>
        <w:rPr>
          <w:rFonts w:hint="eastAsia" w:ascii="宋体" w:hAnsi="宋体" w:eastAsia="宋体" w:cs="宋体"/>
          <w:color w:val="333333"/>
          <w:sz w:val="24"/>
          <w:szCs w:val="24"/>
          <w:shd w:val="clear" w:fill="FFFFFF"/>
          <w:lang w:val="en-US" w:eastAsia="zh-CN"/>
        </w:rPr>
        <w:t xml:space="preserve">。 </w:t>
      </w:r>
    </w:p>
    <w:p w14:paraId="0A7205F1">
      <w:pPr>
        <w:numPr>
          <w:ilvl w:val="0"/>
          <w:numId w:val="0"/>
        </w:numPr>
        <w:spacing w:line="360" w:lineRule="auto"/>
        <w:ind w:firstLine="480" w:firstLineChars="200"/>
        <w:rPr>
          <w:rFonts w:hint="default" w:ascii="宋体" w:hAnsi="宋体" w:eastAsia="宋体" w:cs="宋体"/>
          <w:color w:val="333333"/>
          <w:kern w:val="0"/>
          <w:sz w:val="24"/>
          <w:szCs w:val="24"/>
          <w:shd w:val="clear" w:fill="FFFFFF"/>
          <w:lang w:val="en-US" w:eastAsia="zh-CN" w:bidi="ar"/>
        </w:rPr>
      </w:pPr>
      <w:r>
        <w:rPr>
          <w:rFonts w:hint="eastAsia" w:ascii="宋体" w:hAnsi="宋体" w:eastAsia="宋体" w:cs="宋体"/>
          <w:color w:val="333333"/>
          <w:sz w:val="24"/>
          <w:szCs w:val="24"/>
          <w:shd w:val="clear" w:fill="FFFFFF"/>
        </w:rPr>
        <w:t>（二）采购内容及要求：</w:t>
      </w:r>
      <w:r>
        <w:rPr>
          <w:rFonts w:hint="eastAsia" w:ascii="宋体" w:hAnsi="宋体" w:eastAsia="宋体" w:cs="宋体"/>
          <w:color w:val="333333"/>
          <w:sz w:val="24"/>
          <w:szCs w:val="24"/>
          <w:shd w:val="clear" w:fill="FFFFFF"/>
          <w:lang w:val="zh-CN" w:eastAsia="zh-CN"/>
        </w:rPr>
        <w:t>武穴市悦江南二期北侧小区路道路工程，该道路位于二十二号路以东，三十二号小区路以西，全长约393米，规划红线宽度15米，东侧局部市政管线基本配套，其它路段未配套，经现场踏勘该小区路路中拟调整，原小区路东段现状路面及管网拟拆除重建。</w:t>
      </w:r>
      <w:r>
        <w:rPr>
          <w:rFonts w:hint="eastAsia" w:ascii="宋体" w:hAnsi="宋体" w:eastAsia="宋体" w:cs="宋体"/>
          <w:color w:val="333333"/>
          <w:sz w:val="24"/>
          <w:szCs w:val="24"/>
          <w:shd w:val="clear" w:fill="FFFFFF"/>
          <w:lang w:val="en-US" w:eastAsia="zh-CN"/>
        </w:rPr>
        <w:t>（具体要求详见招标文件第三章采购需求及工程量清单）</w:t>
      </w:r>
      <w:r>
        <w:rPr>
          <w:rFonts w:hint="eastAsia" w:ascii="宋体" w:hAnsi="宋体" w:eastAsia="宋体" w:cs="宋体"/>
          <w:color w:val="333333"/>
          <w:kern w:val="0"/>
          <w:sz w:val="24"/>
          <w:szCs w:val="24"/>
          <w:shd w:val="clear" w:fill="FFFFFF"/>
          <w:lang w:val="en-US" w:eastAsia="zh-CN" w:bidi="ar"/>
        </w:rPr>
        <w:t>。</w:t>
      </w:r>
    </w:p>
    <w:p w14:paraId="63E3BD12">
      <w:pPr>
        <w:pStyle w:val="12"/>
        <w:keepNext w:val="0"/>
        <w:keepLines w:val="0"/>
        <w:widowControl/>
        <w:numPr>
          <w:ilvl w:val="0"/>
          <w:numId w:val="0"/>
        </w:numPr>
        <w:suppressLineNumbers w:val="0"/>
        <w:spacing w:before="0" w:beforeAutospacing="0" w:after="0" w:afterAutospacing="0" w:line="480" w:lineRule="auto"/>
        <w:ind w:right="556" w:rightChars="0" w:firstLine="480" w:firstLineChars="200"/>
        <w:jc w:val="both"/>
        <w:rPr>
          <w:rFonts w:hint="eastAsia" w:ascii="宋体" w:hAnsi="宋体" w:eastAsia="宋体" w:cs="宋体"/>
          <w:color w:val="333333"/>
          <w:sz w:val="24"/>
          <w:szCs w:val="24"/>
          <w:shd w:val="clear" w:fill="FFFFFF"/>
        </w:rPr>
      </w:pPr>
      <w:r>
        <w:rPr>
          <w:rFonts w:hint="eastAsia" w:ascii="宋体" w:hAnsi="宋体" w:eastAsia="宋体" w:cs="宋体"/>
          <w:color w:val="333333"/>
          <w:sz w:val="24"/>
          <w:szCs w:val="24"/>
          <w:shd w:val="clear" w:fill="FFFFFF"/>
        </w:rPr>
        <w:t>（三）项目预算：</w:t>
      </w:r>
      <w:r>
        <w:rPr>
          <w:rFonts w:hint="eastAsia" w:ascii="宋体" w:hAnsi="宋体" w:eastAsia="宋体" w:cs="宋体"/>
          <w:color w:val="333333"/>
          <w:sz w:val="24"/>
          <w:szCs w:val="24"/>
          <w:shd w:val="clear" w:fill="FFFFFF"/>
          <w:lang w:val="en-US" w:eastAsia="zh-CN"/>
        </w:rPr>
        <w:t>287.23</w:t>
      </w:r>
      <w:r>
        <w:rPr>
          <w:rFonts w:hint="eastAsia" w:ascii="宋体" w:hAnsi="宋体" w:eastAsia="宋体" w:cs="宋体"/>
          <w:color w:val="333333"/>
          <w:sz w:val="24"/>
          <w:szCs w:val="24"/>
          <w:shd w:val="clear" w:fill="FFFFFF"/>
        </w:rPr>
        <w:t>万元，预算控制最高价：</w:t>
      </w:r>
      <w:r>
        <w:rPr>
          <w:rFonts w:hint="eastAsia" w:ascii="宋体" w:hAnsi="宋体" w:eastAsia="宋体" w:cs="宋体"/>
          <w:color w:val="333333"/>
          <w:sz w:val="24"/>
          <w:szCs w:val="24"/>
          <w:shd w:val="clear" w:fill="FFFFFF"/>
          <w:lang w:val="en-US" w:eastAsia="zh-CN"/>
        </w:rPr>
        <w:t>287.23万</w:t>
      </w:r>
      <w:r>
        <w:rPr>
          <w:rFonts w:hint="eastAsia" w:ascii="宋体" w:hAnsi="宋体" w:eastAsia="宋体" w:cs="宋体"/>
          <w:color w:val="333333"/>
          <w:sz w:val="24"/>
          <w:szCs w:val="24"/>
          <w:shd w:val="clear" w:fill="FFFFFF"/>
        </w:rPr>
        <w:t xml:space="preserve">元。 </w:t>
      </w:r>
    </w:p>
    <w:p w14:paraId="2EECD812">
      <w:pPr>
        <w:pStyle w:val="12"/>
        <w:keepNext w:val="0"/>
        <w:keepLines w:val="0"/>
        <w:widowControl/>
        <w:suppressLineNumbers w:val="0"/>
        <w:spacing w:before="0" w:beforeAutospacing="0" w:after="0" w:afterAutospacing="0" w:line="480" w:lineRule="auto"/>
        <w:ind w:right="556"/>
        <w:jc w:val="left"/>
        <w:rPr>
          <w:rFonts w:hint="eastAsia" w:ascii="宋体" w:hAnsi="宋体" w:eastAsia="宋体" w:cs="宋体"/>
          <w:b/>
          <w:bCs/>
          <w:sz w:val="24"/>
          <w:szCs w:val="24"/>
        </w:rPr>
      </w:pPr>
      <w:r>
        <w:rPr>
          <w:rFonts w:hint="eastAsia" w:ascii="宋体" w:hAnsi="宋体" w:eastAsia="宋体" w:cs="宋体"/>
          <w:b/>
          <w:bCs/>
          <w:color w:val="333333"/>
          <w:sz w:val="24"/>
          <w:szCs w:val="24"/>
          <w:shd w:val="clear" w:fill="FFFFFF"/>
        </w:rPr>
        <w:t>三、征求意见截止日期</w:t>
      </w:r>
    </w:p>
    <w:p w14:paraId="06E41205">
      <w:pPr>
        <w:pStyle w:val="12"/>
        <w:keepNext w:val="0"/>
        <w:keepLines w:val="0"/>
        <w:widowControl/>
        <w:suppressLineNumbers w:val="0"/>
        <w:spacing w:before="0" w:beforeAutospacing="0" w:after="300" w:afterAutospacing="0" w:line="480" w:lineRule="auto"/>
        <w:ind w:left="556" w:right="556"/>
        <w:jc w:val="both"/>
        <w:rPr>
          <w:rFonts w:hint="eastAsia" w:ascii="宋体" w:hAnsi="宋体" w:eastAsia="宋体" w:cs="宋体"/>
          <w:color w:val="333333"/>
          <w:sz w:val="24"/>
          <w:szCs w:val="24"/>
          <w:shd w:val="clear" w:fill="FFFFFF"/>
        </w:rPr>
      </w:pPr>
      <w:r>
        <w:rPr>
          <w:rFonts w:hint="eastAsia" w:ascii="宋体" w:hAnsi="宋体" w:eastAsia="宋体" w:cs="宋体"/>
          <w:color w:val="333333"/>
          <w:sz w:val="24"/>
          <w:szCs w:val="24"/>
          <w:shd w:val="clear" w:fill="FFFFFF"/>
        </w:rPr>
        <w:t>从202</w:t>
      </w:r>
      <w:r>
        <w:rPr>
          <w:rFonts w:hint="eastAsia" w:ascii="宋体" w:hAnsi="宋体" w:cs="宋体"/>
          <w:color w:val="333333"/>
          <w:sz w:val="24"/>
          <w:szCs w:val="24"/>
          <w:shd w:val="clear" w:fill="FFFFFF"/>
          <w:lang w:val="en-US" w:eastAsia="zh-CN"/>
        </w:rPr>
        <w:t>5</w:t>
      </w:r>
      <w:r>
        <w:rPr>
          <w:rFonts w:hint="eastAsia" w:ascii="宋体" w:hAnsi="宋体" w:eastAsia="宋体" w:cs="宋体"/>
          <w:color w:val="333333"/>
          <w:sz w:val="24"/>
          <w:szCs w:val="24"/>
          <w:shd w:val="clear" w:fill="FFFFFF"/>
        </w:rPr>
        <w:t>年</w:t>
      </w:r>
      <w:r>
        <w:rPr>
          <w:rFonts w:hint="eastAsia" w:ascii="宋体" w:hAnsi="宋体" w:cs="宋体"/>
          <w:color w:val="333333"/>
          <w:sz w:val="24"/>
          <w:szCs w:val="24"/>
          <w:shd w:val="clear" w:fill="FFFFFF"/>
          <w:lang w:val="en-US" w:eastAsia="zh-CN"/>
        </w:rPr>
        <w:t>10</w:t>
      </w:r>
      <w:r>
        <w:rPr>
          <w:rFonts w:hint="eastAsia" w:ascii="宋体" w:hAnsi="宋体" w:eastAsia="宋体" w:cs="宋体"/>
          <w:color w:val="333333"/>
          <w:sz w:val="24"/>
          <w:szCs w:val="24"/>
          <w:shd w:val="clear" w:fill="FFFFFF"/>
        </w:rPr>
        <w:t>月</w:t>
      </w:r>
      <w:r>
        <w:rPr>
          <w:rFonts w:hint="eastAsia" w:ascii="宋体" w:hAnsi="宋体" w:cs="宋体"/>
          <w:color w:val="333333"/>
          <w:sz w:val="24"/>
          <w:szCs w:val="24"/>
          <w:shd w:val="clear" w:fill="FFFFFF"/>
          <w:lang w:val="en-US" w:eastAsia="zh-CN"/>
        </w:rPr>
        <w:t>29</w:t>
      </w:r>
      <w:r>
        <w:rPr>
          <w:rFonts w:hint="eastAsia" w:ascii="宋体" w:hAnsi="宋体" w:eastAsia="宋体" w:cs="宋体"/>
          <w:color w:val="333333"/>
          <w:sz w:val="24"/>
          <w:szCs w:val="24"/>
          <w:shd w:val="clear" w:fill="FFFFFF"/>
        </w:rPr>
        <w:t>日至202</w:t>
      </w:r>
      <w:r>
        <w:rPr>
          <w:rFonts w:hint="eastAsia" w:ascii="宋体" w:hAnsi="宋体" w:cs="宋体"/>
          <w:color w:val="333333"/>
          <w:sz w:val="24"/>
          <w:szCs w:val="24"/>
          <w:shd w:val="clear" w:fill="FFFFFF"/>
          <w:lang w:val="en-US" w:eastAsia="zh-CN"/>
        </w:rPr>
        <w:t>5</w:t>
      </w:r>
      <w:r>
        <w:rPr>
          <w:rFonts w:hint="eastAsia" w:ascii="宋体" w:hAnsi="宋体" w:eastAsia="宋体" w:cs="宋体"/>
          <w:color w:val="333333"/>
          <w:sz w:val="24"/>
          <w:szCs w:val="24"/>
          <w:shd w:val="clear" w:fill="FFFFFF"/>
        </w:rPr>
        <w:t>年</w:t>
      </w:r>
      <w:r>
        <w:rPr>
          <w:rFonts w:hint="eastAsia" w:ascii="宋体" w:hAnsi="宋体" w:cs="宋体"/>
          <w:color w:val="333333"/>
          <w:sz w:val="24"/>
          <w:szCs w:val="24"/>
          <w:shd w:val="clear" w:fill="FFFFFF"/>
          <w:lang w:val="en-US" w:eastAsia="zh-CN"/>
        </w:rPr>
        <w:t>10</w:t>
      </w:r>
      <w:r>
        <w:rPr>
          <w:rFonts w:hint="eastAsia" w:ascii="宋体" w:hAnsi="宋体" w:eastAsia="宋体" w:cs="宋体"/>
          <w:color w:val="333333"/>
          <w:sz w:val="24"/>
          <w:szCs w:val="24"/>
          <w:shd w:val="clear" w:fill="FFFFFF"/>
        </w:rPr>
        <w:t>月</w:t>
      </w:r>
      <w:r>
        <w:rPr>
          <w:rFonts w:hint="eastAsia" w:ascii="宋体" w:hAnsi="宋体" w:cs="宋体"/>
          <w:color w:val="333333"/>
          <w:sz w:val="24"/>
          <w:szCs w:val="24"/>
          <w:shd w:val="clear" w:fill="FFFFFF"/>
          <w:lang w:val="en-US" w:eastAsia="zh-CN"/>
        </w:rPr>
        <w:t>31</w:t>
      </w:r>
      <w:r>
        <w:rPr>
          <w:rFonts w:hint="eastAsia" w:ascii="宋体" w:hAnsi="宋体" w:eastAsia="宋体" w:cs="宋体"/>
          <w:color w:val="333333"/>
          <w:sz w:val="24"/>
          <w:szCs w:val="24"/>
          <w:shd w:val="clear" w:fill="FFFFFF"/>
        </w:rPr>
        <w:t xml:space="preserve">日 </w:t>
      </w:r>
    </w:p>
    <w:p w14:paraId="24752201">
      <w:pPr>
        <w:pStyle w:val="12"/>
        <w:keepNext w:val="0"/>
        <w:keepLines w:val="0"/>
        <w:widowControl/>
        <w:suppressLineNumbers w:val="0"/>
        <w:spacing w:before="0" w:beforeAutospacing="0" w:after="300" w:afterAutospacing="0" w:line="480" w:lineRule="auto"/>
        <w:ind w:right="556"/>
        <w:jc w:val="both"/>
        <w:rPr>
          <w:rFonts w:hint="eastAsia" w:ascii="宋体" w:hAnsi="宋体" w:eastAsia="宋体" w:cs="宋体"/>
          <w:b/>
          <w:bCs/>
          <w:sz w:val="24"/>
          <w:szCs w:val="24"/>
        </w:rPr>
      </w:pPr>
      <w:r>
        <w:rPr>
          <w:rFonts w:hint="eastAsia" w:ascii="宋体" w:hAnsi="宋体" w:eastAsia="宋体" w:cs="宋体"/>
          <w:b/>
          <w:bCs/>
          <w:color w:val="333333"/>
          <w:sz w:val="24"/>
          <w:szCs w:val="24"/>
          <w:shd w:val="clear" w:fill="FFFFFF"/>
        </w:rPr>
        <w:t>四、征求意见的提交方式</w:t>
      </w:r>
    </w:p>
    <w:p w14:paraId="0D1B7C48">
      <w:pPr>
        <w:pStyle w:val="12"/>
        <w:keepNext w:val="0"/>
        <w:keepLines w:val="0"/>
        <w:widowControl/>
        <w:suppressLineNumbers w:val="0"/>
        <w:spacing w:before="0" w:beforeAutospacing="0" w:after="0" w:afterAutospacing="0" w:line="480" w:lineRule="auto"/>
        <w:ind w:right="556" w:firstLine="480" w:firstLineChars="200"/>
        <w:jc w:val="both"/>
        <w:rPr>
          <w:rFonts w:hint="eastAsia" w:ascii="宋体" w:hAnsi="宋体" w:eastAsia="宋体" w:cs="宋体"/>
          <w:color w:val="333333"/>
          <w:sz w:val="24"/>
          <w:szCs w:val="24"/>
          <w:shd w:val="clear" w:fill="FFFFFF"/>
        </w:rPr>
      </w:pPr>
      <w:r>
        <w:rPr>
          <w:rFonts w:hint="eastAsia" w:ascii="宋体" w:hAnsi="宋体" w:eastAsia="宋体" w:cs="宋体"/>
          <w:color w:val="333333"/>
          <w:sz w:val="24"/>
          <w:szCs w:val="24"/>
          <w:shd w:val="clear" w:fill="FFFFFF"/>
          <w:lang w:val="en-US" w:eastAsia="zh-CN"/>
        </w:rPr>
        <w:t xml:space="preserve">提出的意见建议应当实事求是、客观公正、详细具体、理由充分，并在公示期内将相关意见以书面形式（加盖公章）提交至武穴市刊江大道海天公寓B-7栋，或将反馈意见的盖章扫描件和电子文档（word版本）发送至指定的电子邮箱（443829280qq.com），邮件主题注明“（公司名称）关于（项目名称）采购需求反馈意见”，邮件内容应包括供应商名称、供应商联系人姓名、联系方式等内容。 </w:t>
      </w:r>
    </w:p>
    <w:p w14:paraId="250C2F9B">
      <w:pPr>
        <w:pStyle w:val="12"/>
        <w:keepNext w:val="0"/>
        <w:keepLines w:val="0"/>
        <w:widowControl/>
        <w:suppressLineNumbers w:val="0"/>
        <w:spacing w:before="0" w:beforeAutospacing="0" w:after="0" w:afterAutospacing="0" w:line="480" w:lineRule="auto"/>
        <w:ind w:right="556"/>
        <w:jc w:val="left"/>
        <w:rPr>
          <w:rFonts w:hint="eastAsia" w:ascii="宋体" w:hAnsi="宋体" w:eastAsia="宋体" w:cs="宋体"/>
          <w:b/>
          <w:bCs/>
          <w:sz w:val="24"/>
          <w:szCs w:val="24"/>
        </w:rPr>
      </w:pPr>
      <w:r>
        <w:rPr>
          <w:rFonts w:hint="eastAsia" w:ascii="宋体" w:hAnsi="宋体" w:eastAsia="宋体" w:cs="宋体"/>
          <w:b/>
          <w:bCs/>
          <w:color w:val="333333"/>
          <w:sz w:val="24"/>
          <w:szCs w:val="24"/>
          <w:shd w:val="clear" w:fill="FFFFFF"/>
        </w:rPr>
        <w:t>五、采购文件或采购需求</w:t>
      </w:r>
    </w:p>
    <w:p w14:paraId="38498F4B">
      <w:pPr>
        <w:numPr>
          <w:ilvl w:val="0"/>
          <w:numId w:val="0"/>
        </w:numPr>
        <w:spacing w:line="360" w:lineRule="auto"/>
        <w:ind w:firstLine="480" w:firstLineChars="200"/>
        <w:rPr>
          <w:rFonts w:hint="default" w:ascii="宋体" w:hAnsi="宋体" w:eastAsia="宋体" w:cs="宋体"/>
          <w:color w:val="333333"/>
          <w:kern w:val="0"/>
          <w:sz w:val="24"/>
          <w:szCs w:val="24"/>
          <w:shd w:val="clear" w:fill="FFFFFF"/>
          <w:lang w:val="en-US" w:eastAsia="zh-CN" w:bidi="ar"/>
        </w:rPr>
      </w:pPr>
      <w:r>
        <w:rPr>
          <w:rFonts w:hint="eastAsia" w:ascii="宋体" w:hAnsi="宋体" w:eastAsia="宋体" w:cs="宋体"/>
          <w:color w:val="333333"/>
          <w:sz w:val="24"/>
          <w:szCs w:val="24"/>
          <w:shd w:val="clear" w:fill="FFFFFF"/>
          <w:lang w:val="zh-CN" w:eastAsia="zh-CN"/>
        </w:rPr>
        <w:t>武穴市悦江南二期北侧小区路道路工程，该道路位于二十二号路以东，三十二号小区路以西，全长约393米，规划红线宽度15米，东侧局部市政管线基本配套，其它路段未配套，经现场踏勘该小区路路中拟调整，原小区路东段现状路面及管网拟拆除重建。</w:t>
      </w:r>
      <w:r>
        <w:rPr>
          <w:rFonts w:hint="eastAsia" w:ascii="宋体" w:hAnsi="宋体" w:eastAsia="宋体" w:cs="宋体"/>
          <w:color w:val="333333"/>
          <w:sz w:val="24"/>
          <w:szCs w:val="24"/>
          <w:shd w:val="clear" w:fill="FFFFFF"/>
          <w:lang w:val="en-US" w:eastAsia="zh-CN"/>
        </w:rPr>
        <w:t>（具体要求详见招标文件第三章采购需求及工程量清单）</w:t>
      </w:r>
      <w:r>
        <w:rPr>
          <w:rFonts w:hint="eastAsia" w:ascii="宋体" w:hAnsi="宋体" w:eastAsia="宋体" w:cs="宋体"/>
          <w:color w:val="333333"/>
          <w:kern w:val="0"/>
          <w:sz w:val="24"/>
          <w:szCs w:val="24"/>
          <w:shd w:val="clear" w:fill="FFFFFF"/>
          <w:lang w:val="en-US" w:eastAsia="zh-CN" w:bidi="ar"/>
        </w:rPr>
        <w:t>。</w:t>
      </w:r>
    </w:p>
    <w:p w14:paraId="277AB7F8">
      <w:pPr>
        <w:pStyle w:val="12"/>
        <w:keepNext w:val="0"/>
        <w:keepLines w:val="0"/>
        <w:widowControl/>
        <w:suppressLineNumbers w:val="0"/>
        <w:spacing w:before="0" w:beforeAutospacing="0" w:after="0" w:afterAutospacing="0" w:line="480" w:lineRule="auto"/>
        <w:ind w:right="556"/>
        <w:jc w:val="left"/>
        <w:rPr>
          <w:rFonts w:hint="eastAsia" w:ascii="宋体" w:hAnsi="宋体" w:eastAsia="宋体" w:cs="宋体"/>
          <w:b/>
          <w:bCs/>
          <w:sz w:val="24"/>
          <w:szCs w:val="24"/>
        </w:rPr>
      </w:pPr>
      <w:r>
        <w:rPr>
          <w:rFonts w:hint="eastAsia" w:ascii="宋体" w:hAnsi="宋体" w:eastAsia="宋体" w:cs="宋体"/>
          <w:b/>
          <w:bCs/>
          <w:color w:val="333333"/>
          <w:sz w:val="24"/>
          <w:szCs w:val="24"/>
          <w:shd w:val="clear" w:fill="FFFFFF"/>
        </w:rPr>
        <w:t>六、本项目采购人或采购代理机构的情况</w:t>
      </w:r>
    </w:p>
    <w:p w14:paraId="7B343E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bookmarkStart w:id="0" w:name="_Toc28359019"/>
      <w:bookmarkStart w:id="1" w:name="_Toc35393806"/>
      <w:bookmarkStart w:id="2" w:name="_Toc35393637"/>
      <w:bookmarkStart w:id="3" w:name="_Toc28359096"/>
      <w:r>
        <w:rPr>
          <w:rFonts w:hint="eastAsia" w:ascii="宋体" w:hAnsi="宋体" w:eastAsia="宋体" w:cs="宋体"/>
          <w:sz w:val="24"/>
          <w:szCs w:val="24"/>
        </w:rPr>
        <w:t>1.采购人信息</w:t>
      </w:r>
      <w:bookmarkEnd w:id="0"/>
      <w:bookmarkEnd w:id="1"/>
      <w:bookmarkEnd w:id="2"/>
      <w:bookmarkEnd w:id="3"/>
    </w:p>
    <w:p w14:paraId="3B7F7A80">
      <w:pPr>
        <w:keepNext w:val="0"/>
        <w:keepLines w:val="0"/>
        <w:pageBreakBefore w:val="0"/>
        <w:kinsoku/>
        <w:wordWrap/>
        <w:overflowPunct/>
        <w:topLinePunct w:val="0"/>
        <w:bidi w:val="0"/>
        <w:adjustRightInd/>
        <w:snapToGrid w:val="0"/>
        <w:spacing w:line="360" w:lineRule="auto"/>
        <w:ind w:firstLine="480" w:firstLineChars="200"/>
        <w:textAlignment w:val="auto"/>
        <w:rPr>
          <w:rFonts w:hint="default" w:eastAsia="宋体"/>
          <w:sz w:val="24"/>
          <w:szCs w:val="24"/>
          <w:lang w:val="en-US" w:eastAsia="zh-CN"/>
        </w:rPr>
      </w:pPr>
      <w:r>
        <w:rPr>
          <w:rFonts w:hint="eastAsia" w:ascii="宋体" w:hAnsi="宋体" w:eastAsia="宋体" w:cs="宋体"/>
          <w:sz w:val="24"/>
          <w:szCs w:val="24"/>
        </w:rPr>
        <w:t>名    称：</w:t>
      </w:r>
      <w:r>
        <w:rPr>
          <w:rFonts w:hint="eastAsia" w:cs="宋体"/>
          <w:color w:val="auto"/>
          <w:sz w:val="24"/>
          <w:szCs w:val="24"/>
          <w:shd w:val="clear" w:color="auto" w:fill="FFFFFF"/>
          <w:lang w:val="en-US" w:eastAsia="zh-CN"/>
        </w:rPr>
        <w:t>武穴市住房和城乡建设局</w:t>
      </w:r>
    </w:p>
    <w:p w14:paraId="0CB390C0">
      <w:pPr>
        <w:keepNext w:val="0"/>
        <w:keepLines w:val="0"/>
        <w:pageBreakBefore w:val="0"/>
        <w:kinsoku/>
        <w:wordWrap/>
        <w:overflowPunct/>
        <w:topLinePunct w:val="0"/>
        <w:bidi w:val="0"/>
        <w:adjustRightInd/>
        <w:snapToGrid w:val="0"/>
        <w:spacing w:line="360" w:lineRule="auto"/>
        <w:ind w:firstLine="480" w:firstLineChars="200"/>
        <w:textAlignment w:val="auto"/>
        <w:rPr>
          <w:rFonts w:hint="eastAsia" w:eastAsia="宋体" w:cs="宋体"/>
          <w:color w:val="auto"/>
          <w:sz w:val="24"/>
          <w:szCs w:val="24"/>
          <w:shd w:val="clear" w:color="auto" w:fill="FFFFFF"/>
          <w:lang w:val="en-US" w:eastAsia="zh-CN"/>
        </w:rPr>
      </w:pPr>
      <w:r>
        <w:rPr>
          <w:rFonts w:hint="eastAsia" w:ascii="宋体" w:hAnsi="宋体" w:eastAsia="宋体" w:cs="宋体"/>
          <w:sz w:val="24"/>
          <w:szCs w:val="24"/>
        </w:rPr>
        <w:t>地    址：</w:t>
      </w:r>
      <w:r>
        <w:rPr>
          <w:rFonts w:hint="eastAsia" w:ascii="宋体" w:hAnsi="宋体" w:cs="宋体"/>
          <w:sz w:val="24"/>
          <w:szCs w:val="24"/>
          <w:lang w:val="en-US" w:eastAsia="zh-CN"/>
        </w:rPr>
        <w:t>武穴市北川路59号</w:t>
      </w:r>
      <w:r>
        <w:rPr>
          <w:rFonts w:hint="eastAsia" w:eastAsia="宋体" w:cs="宋体"/>
          <w:color w:val="auto"/>
          <w:sz w:val="24"/>
          <w:szCs w:val="24"/>
          <w:shd w:val="clear" w:color="auto" w:fill="FFFFFF"/>
          <w:lang w:val="en-US" w:eastAsia="zh-CN"/>
        </w:rPr>
        <w:t xml:space="preserve">  </w:t>
      </w:r>
    </w:p>
    <w:p w14:paraId="2C0E9306">
      <w:pPr>
        <w:keepNext w:val="0"/>
        <w:keepLines w:val="0"/>
        <w:pageBreakBefore w:val="0"/>
        <w:kinsoku/>
        <w:wordWrap/>
        <w:overflowPunct/>
        <w:topLinePunct w:val="0"/>
        <w:bidi w:val="0"/>
        <w:adjustRightInd/>
        <w:snapToGrid w:val="0"/>
        <w:spacing w:line="360" w:lineRule="auto"/>
        <w:ind w:firstLine="480" w:firstLineChars="200"/>
        <w:textAlignment w:val="auto"/>
        <w:rPr>
          <w:rFonts w:hint="default" w:eastAsia="宋体" w:cs="宋体"/>
          <w:color w:val="auto"/>
          <w:sz w:val="24"/>
          <w:szCs w:val="24"/>
          <w:shd w:val="clear" w:color="auto" w:fill="FFFFFF"/>
          <w:lang w:val="en-US" w:eastAsia="zh-CN"/>
        </w:rPr>
      </w:pPr>
      <w:r>
        <w:rPr>
          <w:rFonts w:hint="eastAsia" w:eastAsia="宋体" w:cs="宋体"/>
          <w:color w:val="auto"/>
          <w:sz w:val="24"/>
          <w:szCs w:val="24"/>
          <w:shd w:val="clear" w:color="auto" w:fill="FFFFFF"/>
          <w:lang w:eastAsia="zh-CN"/>
        </w:rPr>
        <w:t>联</w:t>
      </w:r>
      <w:r>
        <w:rPr>
          <w:rFonts w:hint="eastAsia" w:eastAsia="宋体" w:cs="宋体"/>
          <w:color w:val="auto"/>
          <w:sz w:val="24"/>
          <w:szCs w:val="24"/>
          <w:shd w:val="clear" w:color="auto" w:fill="FFFFFF"/>
          <w:lang w:val="en-US" w:eastAsia="zh-CN"/>
        </w:rPr>
        <w:t xml:space="preserve"> </w:t>
      </w:r>
      <w:r>
        <w:rPr>
          <w:rFonts w:hint="eastAsia" w:eastAsia="宋体" w:cs="宋体"/>
          <w:color w:val="auto"/>
          <w:sz w:val="24"/>
          <w:szCs w:val="24"/>
          <w:shd w:val="clear" w:color="auto" w:fill="FFFFFF"/>
          <w:lang w:eastAsia="zh-CN"/>
        </w:rPr>
        <w:t>系</w:t>
      </w:r>
      <w:r>
        <w:rPr>
          <w:rFonts w:hint="eastAsia" w:eastAsia="宋体" w:cs="宋体"/>
          <w:color w:val="auto"/>
          <w:sz w:val="24"/>
          <w:szCs w:val="24"/>
          <w:shd w:val="clear" w:color="auto" w:fill="FFFFFF"/>
          <w:lang w:val="en-US" w:eastAsia="zh-CN"/>
        </w:rPr>
        <w:t xml:space="preserve"> </w:t>
      </w:r>
      <w:r>
        <w:rPr>
          <w:rFonts w:hint="eastAsia" w:eastAsia="宋体" w:cs="宋体"/>
          <w:color w:val="auto"/>
          <w:sz w:val="24"/>
          <w:szCs w:val="24"/>
          <w:shd w:val="clear" w:color="auto" w:fill="FFFFFF"/>
          <w:lang w:eastAsia="zh-CN"/>
        </w:rPr>
        <w:t>人：</w:t>
      </w:r>
      <w:r>
        <w:rPr>
          <w:rFonts w:hint="eastAsia" w:cs="宋体"/>
          <w:color w:val="auto"/>
          <w:sz w:val="24"/>
          <w:szCs w:val="24"/>
          <w:shd w:val="clear" w:color="auto" w:fill="FFFFFF"/>
          <w:lang w:val="en-US" w:eastAsia="zh-CN"/>
        </w:rPr>
        <w:t>兰</w:t>
      </w:r>
      <w:r>
        <w:rPr>
          <w:rFonts w:hint="eastAsia" w:ascii="宋体" w:hAnsi="宋体" w:cs="宋体"/>
          <w:sz w:val="24"/>
          <w:szCs w:val="24"/>
          <w:lang w:val="en-US" w:eastAsia="zh-CN"/>
        </w:rPr>
        <w:t>先生</w:t>
      </w:r>
      <w:r>
        <w:rPr>
          <w:rFonts w:hint="eastAsia" w:eastAsia="宋体" w:cs="宋体"/>
          <w:color w:val="auto"/>
          <w:sz w:val="24"/>
          <w:szCs w:val="24"/>
          <w:shd w:val="clear" w:color="auto" w:fill="FFFFFF"/>
          <w:lang w:val="en-US" w:eastAsia="zh-CN"/>
        </w:rPr>
        <w:t xml:space="preserve"> </w:t>
      </w:r>
    </w:p>
    <w:p w14:paraId="065F5F7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4" w:name="_Toc28359020"/>
      <w:bookmarkStart w:id="5" w:name="_Toc35393807"/>
      <w:bookmarkStart w:id="6" w:name="_Toc28359097"/>
      <w:bookmarkStart w:id="7" w:name="_Toc35393638"/>
      <w:r>
        <w:rPr>
          <w:rFonts w:hint="eastAsia" w:ascii="宋体" w:hAnsi="宋体" w:eastAsia="宋体" w:cs="宋体"/>
          <w:sz w:val="24"/>
          <w:szCs w:val="24"/>
          <w:lang w:val="en-US" w:eastAsia="zh-CN"/>
        </w:rPr>
        <w:t xml:space="preserve">18671322417  </w:t>
      </w:r>
    </w:p>
    <w:p w14:paraId="0AAD0E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2.采购代理机构信息</w:t>
      </w:r>
      <w:bookmarkEnd w:id="4"/>
      <w:bookmarkEnd w:id="5"/>
      <w:bookmarkEnd w:id="6"/>
      <w:bookmarkEnd w:id="7"/>
    </w:p>
    <w:p w14:paraId="470920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招标代理机构：湖北诚基工程管理咨询有限公司</w:t>
      </w:r>
    </w:p>
    <w:p w14:paraId="5266C9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地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址：武穴市</w:t>
      </w:r>
      <w:r>
        <w:rPr>
          <w:rFonts w:hint="eastAsia" w:ascii="宋体" w:hAnsi="宋体" w:eastAsia="宋体" w:cs="宋体"/>
          <w:sz w:val="24"/>
          <w:szCs w:val="24"/>
          <w:lang w:val="en-US" w:eastAsia="zh-CN"/>
        </w:rPr>
        <w:t>刊江大道海天公寓B-7栋</w:t>
      </w:r>
    </w:p>
    <w:p w14:paraId="57E30F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rPr>
      </w:pPr>
      <w:r>
        <w:rPr>
          <w:rFonts w:hint="eastAsia" w:ascii="宋体" w:hAnsi="宋体" w:eastAsia="宋体" w:cs="宋体"/>
          <w:sz w:val="24"/>
          <w:szCs w:val="24"/>
        </w:rPr>
        <w:t>联</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系</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人：</w:t>
      </w:r>
      <w:r>
        <w:rPr>
          <w:rFonts w:hint="eastAsia" w:ascii="宋体" w:hAnsi="宋体" w:cs="宋体"/>
          <w:sz w:val="24"/>
          <w:szCs w:val="24"/>
          <w:lang w:val="en-US" w:eastAsia="zh-CN"/>
        </w:rPr>
        <w:t>吴女士</w:t>
      </w:r>
    </w:p>
    <w:p w14:paraId="6AC0C51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rPr>
      </w:pPr>
      <w:r>
        <w:rPr>
          <w:rFonts w:hint="eastAsia" w:ascii="宋体" w:hAnsi="宋体" w:eastAsia="宋体" w:cs="宋体"/>
          <w:sz w:val="24"/>
          <w:szCs w:val="24"/>
        </w:rPr>
        <w:t xml:space="preserve">电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话：</w:t>
      </w:r>
      <w:r>
        <w:rPr>
          <w:rFonts w:hint="eastAsia" w:ascii="宋体" w:hAnsi="宋体" w:cs="宋体"/>
          <w:sz w:val="24"/>
          <w:szCs w:val="24"/>
          <w:lang w:val="en-US" w:eastAsia="zh-CN"/>
        </w:rPr>
        <w:t>18186990206</w:t>
      </w:r>
    </w:p>
    <w:p w14:paraId="0FDF6007">
      <w:pPr>
        <w:pStyle w:val="12"/>
        <w:keepNext w:val="0"/>
        <w:keepLines w:val="0"/>
        <w:widowControl/>
        <w:suppressLineNumbers w:val="0"/>
        <w:spacing w:before="0" w:beforeAutospacing="0" w:after="300" w:afterAutospacing="0" w:line="480" w:lineRule="auto"/>
        <w:ind w:left="556" w:right="556"/>
        <w:jc w:val="both"/>
        <w:rPr>
          <w:rFonts w:hint="eastAsia" w:ascii="宋体" w:hAnsi="宋体" w:eastAsia="宋体" w:cs="宋体"/>
          <w:color w:val="333333"/>
          <w:kern w:val="0"/>
          <w:sz w:val="24"/>
          <w:szCs w:val="24"/>
          <w:shd w:val="clear" w:fill="FFFFFF"/>
          <w:lang w:val="en-US" w:eastAsia="zh-CN" w:bidi="ar"/>
        </w:rPr>
      </w:pPr>
    </w:p>
    <w:p w14:paraId="651A4820">
      <w:pPr>
        <w:pStyle w:val="9"/>
        <w:spacing w:line="380" w:lineRule="exact"/>
        <w:jc w:val="both"/>
        <w:outlineLvl w:val="0"/>
        <w:rPr>
          <w:rFonts w:hint="eastAsia" w:hAnsi="宋体"/>
          <w:b/>
          <w:bCs/>
          <w:color w:val="auto"/>
          <w:kern w:val="0"/>
          <w:sz w:val="32"/>
          <w:szCs w:val="32"/>
        </w:rPr>
      </w:pPr>
    </w:p>
    <w:p w14:paraId="4BB3881B">
      <w:pPr>
        <w:pStyle w:val="9"/>
        <w:spacing w:line="380" w:lineRule="exact"/>
        <w:ind w:firstLine="643" w:firstLineChars="200"/>
        <w:jc w:val="center"/>
        <w:outlineLvl w:val="0"/>
        <w:rPr>
          <w:rFonts w:hint="eastAsia" w:hAnsi="宋体"/>
          <w:b/>
          <w:bCs/>
          <w:color w:val="auto"/>
          <w:kern w:val="0"/>
          <w:sz w:val="32"/>
          <w:szCs w:val="32"/>
        </w:rPr>
      </w:pPr>
    </w:p>
    <w:p w14:paraId="7871DB36">
      <w:pPr>
        <w:pStyle w:val="9"/>
        <w:spacing w:line="380" w:lineRule="exact"/>
        <w:ind w:firstLine="643" w:firstLineChars="200"/>
        <w:jc w:val="center"/>
        <w:outlineLvl w:val="0"/>
        <w:rPr>
          <w:rFonts w:hint="eastAsia" w:hAnsi="宋体"/>
          <w:b/>
          <w:bCs/>
          <w:color w:val="auto"/>
          <w:kern w:val="0"/>
          <w:sz w:val="32"/>
          <w:szCs w:val="32"/>
        </w:rPr>
      </w:pPr>
    </w:p>
    <w:p w14:paraId="3B07C701">
      <w:pPr>
        <w:pStyle w:val="9"/>
        <w:spacing w:line="380" w:lineRule="exact"/>
        <w:jc w:val="both"/>
        <w:outlineLvl w:val="0"/>
        <w:rPr>
          <w:rFonts w:hint="eastAsia" w:hAnsi="宋体"/>
          <w:b/>
          <w:bCs/>
          <w:color w:val="auto"/>
          <w:kern w:val="0"/>
          <w:sz w:val="32"/>
          <w:szCs w:val="32"/>
        </w:rPr>
      </w:pPr>
    </w:p>
    <w:p w14:paraId="4D1ECE4A">
      <w:pPr>
        <w:rPr>
          <w:rFonts w:hint="eastAsia"/>
        </w:rPr>
      </w:pPr>
    </w:p>
    <w:p w14:paraId="52437D70">
      <w:pPr>
        <w:pStyle w:val="9"/>
        <w:rPr>
          <w:rFonts w:hint="eastAsia"/>
        </w:rPr>
      </w:pPr>
    </w:p>
    <w:p w14:paraId="69EB413E">
      <w:pPr>
        <w:pStyle w:val="9"/>
        <w:rPr>
          <w:rFonts w:hint="eastAsia"/>
        </w:rPr>
      </w:pPr>
    </w:p>
    <w:p w14:paraId="1CC47E4E">
      <w:pPr>
        <w:pStyle w:val="9"/>
        <w:rPr>
          <w:rFonts w:hint="eastAsia"/>
        </w:rPr>
      </w:pPr>
    </w:p>
    <w:p w14:paraId="050EFF59">
      <w:pPr>
        <w:pStyle w:val="9"/>
        <w:rPr>
          <w:rFonts w:hint="eastAsia"/>
        </w:rPr>
      </w:pPr>
    </w:p>
    <w:p w14:paraId="011921E2">
      <w:pPr>
        <w:pStyle w:val="9"/>
        <w:rPr>
          <w:rFonts w:hint="eastAsia"/>
        </w:rPr>
      </w:pPr>
    </w:p>
    <w:p w14:paraId="6EDE57DA">
      <w:pPr>
        <w:pStyle w:val="9"/>
        <w:rPr>
          <w:rFonts w:hint="eastAsia"/>
        </w:rPr>
      </w:pPr>
    </w:p>
    <w:p w14:paraId="0346699F">
      <w:pPr>
        <w:pStyle w:val="9"/>
        <w:rPr>
          <w:rFonts w:hint="eastAsia"/>
        </w:rPr>
      </w:pPr>
    </w:p>
    <w:p w14:paraId="6F020286">
      <w:pPr>
        <w:pStyle w:val="9"/>
        <w:rPr>
          <w:rFonts w:hint="eastAsia"/>
        </w:rPr>
      </w:pPr>
    </w:p>
    <w:p w14:paraId="5CC98FBD">
      <w:pPr>
        <w:widowControl/>
        <w:jc w:val="center"/>
        <w:outlineLvl w:val="1"/>
        <w:rPr>
          <w:rFonts w:hint="eastAsia" w:ascii="宋体" w:hAnsi="宋体" w:cs="宋体"/>
          <w:b/>
          <w:kern w:val="0"/>
          <w:sz w:val="36"/>
          <w:szCs w:val="36"/>
        </w:rPr>
      </w:pPr>
    </w:p>
    <w:p w14:paraId="3D1E5D97">
      <w:pPr>
        <w:pStyle w:val="24"/>
        <w:ind w:left="0" w:leftChars="0" w:firstLine="0" w:firstLineChars="0"/>
        <w:rPr>
          <w:rFonts w:hint="eastAsia" w:ascii="宋体" w:hAnsi="宋体" w:cs="宋体"/>
          <w:b/>
          <w:kern w:val="0"/>
          <w:sz w:val="36"/>
          <w:szCs w:val="36"/>
        </w:rPr>
      </w:pPr>
    </w:p>
    <w:p w14:paraId="0AF6AAC1">
      <w:pPr>
        <w:pStyle w:val="25"/>
      </w:pPr>
    </w:p>
    <w:p w14:paraId="2CFF7BAD">
      <w:pPr>
        <w:pStyle w:val="25"/>
        <w:rPr>
          <w:rFonts w:hint="eastAsia"/>
          <w:lang w:val="en-US" w:eastAsia="zh-CN"/>
        </w:rPr>
      </w:pPr>
      <w:r>
        <w:rPr>
          <w:rFonts w:hint="eastAsia"/>
          <w:lang w:val="en-US" w:eastAsia="zh-CN"/>
        </w:rPr>
        <w:t>附件：</w:t>
      </w:r>
    </w:p>
    <w:p w14:paraId="7CA960C0">
      <w:pPr>
        <w:pStyle w:val="2"/>
        <w:numPr>
          <w:ilvl w:val="0"/>
          <w:numId w:val="2"/>
        </w:numPr>
        <w:rPr>
          <w:rFonts w:cs="宋体"/>
        </w:rPr>
      </w:pPr>
      <w:r>
        <w:rPr>
          <w:rFonts w:hint="eastAsia"/>
        </w:rPr>
        <w:t>申请人的资格要求</w:t>
      </w:r>
    </w:p>
    <w:p w14:paraId="7BBFDBC9">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1、满足《中华人民共和国政府采购法》第二十二条规定，即：</w:t>
      </w:r>
    </w:p>
    <w:p w14:paraId="18F8D99A">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具有独立承担民事责任的能力；</w:t>
      </w:r>
    </w:p>
    <w:p w14:paraId="32FCE147">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具有良好的商业信誉和健全的财务会计制度；</w:t>
      </w:r>
    </w:p>
    <w:p w14:paraId="327E9203">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具有履行合同所必需的设备和专业技术能力；</w:t>
      </w:r>
    </w:p>
    <w:p w14:paraId="63CB432F">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有依法缴纳税收和社会保障资金的良好记录；</w:t>
      </w:r>
    </w:p>
    <w:p w14:paraId="07DDDF27">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参加政府采购活动前三年内，在经营活动中没有重大违法记录；</w:t>
      </w:r>
    </w:p>
    <w:p w14:paraId="7FDE310D">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法律、行政法规规定的其他条件。</w:t>
      </w:r>
    </w:p>
    <w:p w14:paraId="1F8D87BB">
      <w:pPr>
        <w:spacing w:line="360" w:lineRule="auto"/>
        <w:rPr>
          <w:rFonts w:hint="eastAsia" w:ascii="宋体" w:hAnsi="宋体" w:eastAsia="宋体" w:cs="宋体"/>
          <w:color w:val="auto"/>
          <w:sz w:val="24"/>
          <w:szCs w:val="24"/>
          <w:highlight w:val="none"/>
          <w:lang w:val="en-US" w:eastAsia="zh-CN"/>
        </w:rPr>
      </w:pPr>
      <w:bookmarkStart w:id="8" w:name="_Hlk89807755"/>
      <w:r>
        <w:rPr>
          <w:rFonts w:hint="eastAsia" w:ascii="宋体" w:hAnsi="宋体" w:eastAsia="宋体" w:cs="宋体"/>
          <w:color w:val="auto"/>
          <w:sz w:val="24"/>
          <w:szCs w:val="24"/>
          <w:highlight w:val="none"/>
          <w:lang w:val="en-US" w:eastAsia="zh-CN"/>
        </w:rPr>
        <w:t>2、单位负责人为同一人或者存在直接控股、管理关系的不同供应商，不得参加本项目同一合同项下的政府采购活动。</w:t>
      </w:r>
    </w:p>
    <w:p w14:paraId="576F242C">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3、为本采购项目提供整体设计、规范编制或者项目管理、监理、检测等服务的，不得再参加本项目的其他招标采购活动。</w:t>
      </w:r>
    </w:p>
    <w:p w14:paraId="6B1D17CF">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4、未被列入失信被执行人、重大税收违法案件当事人名单，未被列入政府采购严重违法失信行为记录名单。</w:t>
      </w:r>
    </w:p>
    <w:p w14:paraId="0B68542E">
      <w:pPr>
        <w:rPr>
          <w:rFonts w:hint="eastAsia" w:cs="宋体"/>
          <w:b/>
          <w:bCs/>
          <w:sz w:val="24"/>
          <w:szCs w:val="24"/>
          <w:lang w:val="en-US" w:eastAsia="zh-CN"/>
        </w:rPr>
      </w:pPr>
      <w:r>
        <w:rPr>
          <w:rFonts w:hint="eastAsia" w:cs="宋体"/>
          <w:b/>
          <w:bCs/>
          <w:sz w:val="24"/>
          <w:szCs w:val="24"/>
          <w:lang w:val="en-US" w:eastAsia="zh-CN"/>
        </w:rPr>
        <w:t>5、落实政府采购政策需满足的资格要求：</w:t>
      </w:r>
    </w:p>
    <w:p w14:paraId="4608B4BA">
      <w:pPr>
        <w:spacing w:line="360" w:lineRule="auto"/>
        <w:rPr>
          <w:rFonts w:hint="eastAsia" w:ascii="宋体" w:hAnsi="宋体" w:eastAsia="宋体" w:cs="宋体"/>
          <w:bCs/>
          <w:color w:val="auto"/>
          <w:spacing w:val="10"/>
          <w:kern w:val="0"/>
          <w:sz w:val="24"/>
          <w:szCs w:val="24"/>
          <w:highlight w:val="none"/>
        </w:rPr>
      </w:pPr>
      <w:r>
        <w:rPr>
          <w:rFonts w:hint="eastAsia" w:ascii="宋体" w:hAnsi="宋体" w:eastAsia="宋体" w:cs="宋体"/>
          <w:bCs/>
          <w:color w:val="auto"/>
          <w:spacing w:val="10"/>
          <w:kern w:val="0"/>
          <w:sz w:val="24"/>
          <w:szCs w:val="24"/>
          <w:highlight w:val="none"/>
        </w:rPr>
        <w:t>（1）政府采购促进中小企业发展政策；</w:t>
      </w:r>
    </w:p>
    <w:p w14:paraId="6B7F8815">
      <w:pPr>
        <w:spacing w:line="360" w:lineRule="auto"/>
        <w:rPr>
          <w:rFonts w:hint="eastAsia" w:ascii="宋体" w:hAnsi="宋体" w:eastAsia="宋体" w:cs="宋体"/>
          <w:bCs/>
          <w:color w:val="auto"/>
          <w:spacing w:val="10"/>
          <w:kern w:val="0"/>
          <w:sz w:val="24"/>
          <w:szCs w:val="24"/>
          <w:highlight w:val="none"/>
        </w:rPr>
      </w:pPr>
      <w:r>
        <w:rPr>
          <w:rFonts w:hint="eastAsia" w:ascii="宋体" w:hAnsi="宋体" w:eastAsia="宋体" w:cs="宋体"/>
          <w:bCs/>
          <w:color w:val="auto"/>
          <w:spacing w:val="10"/>
          <w:kern w:val="0"/>
          <w:sz w:val="24"/>
          <w:szCs w:val="24"/>
          <w:highlight w:val="none"/>
        </w:rPr>
        <w:t>（2）政府采购强制、优先采购节能产品政策；</w:t>
      </w:r>
    </w:p>
    <w:p w14:paraId="3DD2FA9F">
      <w:pPr>
        <w:spacing w:line="360" w:lineRule="auto"/>
        <w:rPr>
          <w:rFonts w:hint="eastAsia" w:ascii="宋体" w:hAnsi="宋体" w:eastAsia="宋体" w:cs="宋体"/>
          <w:bCs/>
          <w:color w:val="auto"/>
          <w:spacing w:val="10"/>
          <w:kern w:val="0"/>
          <w:sz w:val="24"/>
          <w:szCs w:val="24"/>
          <w:highlight w:val="none"/>
        </w:rPr>
      </w:pPr>
      <w:r>
        <w:rPr>
          <w:rFonts w:hint="eastAsia" w:ascii="宋体" w:hAnsi="宋体" w:eastAsia="宋体" w:cs="宋体"/>
          <w:bCs/>
          <w:color w:val="auto"/>
          <w:spacing w:val="10"/>
          <w:kern w:val="0"/>
          <w:sz w:val="24"/>
          <w:szCs w:val="24"/>
          <w:highlight w:val="none"/>
        </w:rPr>
        <w:t>（3）政府采购优先采购环保产品政策；</w:t>
      </w:r>
    </w:p>
    <w:p w14:paraId="2CB38100">
      <w:pPr>
        <w:spacing w:line="360" w:lineRule="auto"/>
        <w:rPr>
          <w:rFonts w:hint="eastAsia" w:ascii="宋体" w:hAnsi="宋体" w:eastAsia="宋体" w:cs="宋体"/>
          <w:bCs/>
          <w:color w:val="auto"/>
          <w:spacing w:val="10"/>
          <w:kern w:val="0"/>
          <w:sz w:val="24"/>
          <w:szCs w:val="24"/>
          <w:highlight w:val="none"/>
        </w:rPr>
      </w:pPr>
      <w:r>
        <w:rPr>
          <w:rFonts w:hint="eastAsia" w:ascii="宋体" w:hAnsi="宋体" w:eastAsia="宋体" w:cs="宋体"/>
          <w:bCs/>
          <w:color w:val="auto"/>
          <w:spacing w:val="10"/>
          <w:kern w:val="0"/>
          <w:sz w:val="24"/>
          <w:szCs w:val="24"/>
          <w:highlight w:val="none"/>
        </w:rPr>
        <w:t>（4）政府采购支持监狱企业发展政策；</w:t>
      </w:r>
    </w:p>
    <w:p w14:paraId="14586082">
      <w:pPr>
        <w:spacing w:line="360" w:lineRule="auto"/>
        <w:rPr>
          <w:rFonts w:hint="eastAsia" w:ascii="宋体" w:hAnsi="宋体" w:eastAsia="宋体" w:cs="宋体"/>
          <w:bCs/>
          <w:color w:val="auto"/>
          <w:spacing w:val="10"/>
          <w:kern w:val="0"/>
          <w:sz w:val="24"/>
          <w:szCs w:val="24"/>
          <w:highlight w:val="none"/>
        </w:rPr>
      </w:pPr>
      <w:r>
        <w:rPr>
          <w:rFonts w:hint="eastAsia" w:ascii="宋体" w:hAnsi="宋体" w:eastAsia="宋体" w:cs="宋体"/>
          <w:bCs/>
          <w:color w:val="auto"/>
          <w:spacing w:val="10"/>
          <w:kern w:val="0"/>
          <w:sz w:val="24"/>
          <w:szCs w:val="24"/>
          <w:highlight w:val="none"/>
        </w:rPr>
        <w:t>（5）政府采购支持残疾人福利性单位。</w:t>
      </w:r>
    </w:p>
    <w:p w14:paraId="372448BB">
      <w:pPr>
        <w:rPr>
          <w:rFonts w:hint="eastAsia" w:cs="宋体"/>
          <w:b/>
          <w:bCs/>
          <w:sz w:val="24"/>
          <w:szCs w:val="24"/>
          <w:lang w:val="en-US" w:eastAsia="zh-CN"/>
        </w:rPr>
      </w:pPr>
      <w:r>
        <w:rPr>
          <w:rFonts w:hint="eastAsia" w:cs="宋体"/>
          <w:b/>
          <w:bCs/>
          <w:sz w:val="24"/>
          <w:szCs w:val="24"/>
          <w:lang w:val="en-US" w:eastAsia="zh-CN"/>
        </w:rPr>
        <w:t>6、投标人特定资格要求：</w:t>
      </w:r>
    </w:p>
    <w:bookmarkEnd w:id="8"/>
    <w:p w14:paraId="76AC7D04">
      <w:pPr>
        <w:spacing w:line="360" w:lineRule="auto"/>
        <w:rPr>
          <w:rFonts w:hint="eastAsia" w:ascii="宋体" w:hAnsi="宋体" w:eastAsia="宋体" w:cs="宋体"/>
          <w:bCs/>
          <w:color w:val="auto"/>
          <w:spacing w:val="10"/>
          <w:kern w:val="0"/>
          <w:sz w:val="24"/>
          <w:szCs w:val="24"/>
          <w:highlight w:val="none"/>
          <w:lang w:eastAsia="zh-CN"/>
        </w:rPr>
      </w:pPr>
      <w:r>
        <w:rPr>
          <w:rFonts w:hint="eastAsia" w:ascii="宋体" w:hAnsi="宋体" w:eastAsia="宋体" w:cs="宋体"/>
          <w:bCs/>
          <w:color w:val="auto"/>
          <w:spacing w:val="10"/>
          <w:kern w:val="0"/>
          <w:sz w:val="24"/>
          <w:szCs w:val="24"/>
          <w:highlight w:val="none"/>
          <w:lang w:eastAsia="zh-CN"/>
        </w:rPr>
        <w:t>（1）投标人</w:t>
      </w:r>
      <w:r>
        <w:rPr>
          <w:rFonts w:hint="eastAsia" w:ascii="宋体" w:hAnsi="宋体" w:eastAsia="宋体" w:cs="宋体"/>
          <w:b w:val="0"/>
          <w:bCs w:val="0"/>
          <w:color w:val="auto"/>
          <w:spacing w:val="0"/>
          <w:kern w:val="2"/>
          <w:sz w:val="24"/>
          <w:szCs w:val="24"/>
          <w:lang w:val="en-US" w:eastAsia="zh-CN" w:bidi="ar-SA"/>
        </w:rPr>
        <w:t>必须具备市场监督管理部门核发有效的营业执照</w:t>
      </w:r>
      <w:r>
        <w:rPr>
          <w:rFonts w:hint="eastAsia" w:ascii="宋体" w:hAnsi="宋体" w:eastAsia="宋体" w:cs="宋体"/>
          <w:bCs/>
          <w:color w:val="auto"/>
          <w:spacing w:val="10"/>
          <w:kern w:val="0"/>
          <w:sz w:val="24"/>
          <w:szCs w:val="24"/>
          <w:highlight w:val="none"/>
          <w:lang w:eastAsia="zh-CN"/>
        </w:rPr>
        <w:t>；</w:t>
      </w:r>
    </w:p>
    <w:p w14:paraId="52BFFE4D">
      <w:pPr>
        <w:spacing w:line="360" w:lineRule="auto"/>
        <w:rPr>
          <w:rFonts w:hint="eastAsia" w:ascii="宋体" w:hAnsi="宋体" w:eastAsia="宋体" w:cs="宋体"/>
          <w:bCs/>
          <w:color w:val="auto"/>
          <w:spacing w:val="10"/>
          <w:kern w:val="0"/>
          <w:sz w:val="24"/>
          <w:szCs w:val="24"/>
          <w:highlight w:val="green"/>
          <w:lang w:eastAsia="zh-CN"/>
        </w:rPr>
      </w:pPr>
      <w:r>
        <w:rPr>
          <w:rFonts w:hint="eastAsia" w:ascii="宋体" w:hAnsi="宋体" w:eastAsia="宋体" w:cs="宋体"/>
          <w:bCs/>
          <w:color w:val="auto"/>
          <w:spacing w:val="10"/>
          <w:kern w:val="0"/>
          <w:sz w:val="24"/>
          <w:szCs w:val="24"/>
          <w:highlight w:val="none"/>
          <w:lang w:eastAsia="zh-CN"/>
        </w:rPr>
        <w:t>（2）投标人须具备</w:t>
      </w:r>
      <w:r>
        <w:rPr>
          <w:rFonts w:hint="eastAsia" w:ascii="宋体" w:hAnsi="宋体" w:eastAsia="宋体" w:cs="宋体"/>
          <w:bCs/>
          <w:color w:val="auto"/>
          <w:spacing w:val="10"/>
          <w:kern w:val="0"/>
          <w:sz w:val="24"/>
          <w:szCs w:val="24"/>
          <w:highlight w:val="none"/>
          <w:lang w:val="en-US" w:eastAsia="zh-CN"/>
        </w:rPr>
        <w:t>建设行政主管部门颁发的有效市政公用工程施工总承包</w:t>
      </w:r>
      <w:r>
        <w:rPr>
          <w:rFonts w:hint="eastAsia" w:cs="宋体"/>
          <w:bCs/>
          <w:color w:val="auto"/>
          <w:spacing w:val="10"/>
          <w:kern w:val="0"/>
          <w:sz w:val="24"/>
          <w:szCs w:val="24"/>
          <w:highlight w:val="none"/>
          <w:lang w:val="en-US" w:eastAsia="zh-CN"/>
        </w:rPr>
        <w:t>贰级</w:t>
      </w:r>
      <w:r>
        <w:rPr>
          <w:rFonts w:hint="eastAsia" w:ascii="宋体" w:hAnsi="宋体" w:eastAsia="宋体" w:cs="宋体"/>
          <w:bCs/>
          <w:color w:val="auto"/>
          <w:spacing w:val="10"/>
          <w:kern w:val="0"/>
          <w:sz w:val="24"/>
          <w:szCs w:val="24"/>
          <w:highlight w:val="none"/>
          <w:lang w:val="en-US" w:eastAsia="zh-CN"/>
        </w:rPr>
        <w:t>及以上资质，且具有有效的安全生产许可证书，并在人员、设备、资金等方面具有相应的施工能力</w:t>
      </w:r>
      <w:r>
        <w:rPr>
          <w:rFonts w:hint="eastAsia" w:ascii="宋体" w:hAnsi="宋体" w:eastAsia="宋体" w:cs="宋体"/>
          <w:bCs/>
          <w:color w:val="auto"/>
          <w:spacing w:val="10"/>
          <w:kern w:val="0"/>
          <w:sz w:val="24"/>
          <w:szCs w:val="24"/>
          <w:highlight w:val="none"/>
          <w:lang w:eastAsia="zh-CN"/>
        </w:rPr>
        <w:t>；</w:t>
      </w:r>
    </w:p>
    <w:p w14:paraId="22CE883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3）拟派项目经理须具备市政公用工程专业贰级及以上注册建造师资格和有效的安全生产考核合格证书（B证），且未担任其他正在施工建设工程项目的项目经理，出具项目经理无在建承诺函。拟投入本工程的项目管理人员（施工员、质量员、安全员（持C证）、材料员、资料员）均需提供有效的岗位证书或培训合格证；</w:t>
      </w:r>
    </w:p>
    <w:p w14:paraId="1864FD83">
      <w:pPr>
        <w:spacing w:line="360" w:lineRule="auto"/>
        <w:rPr>
          <w:rFonts w:hint="eastAsia" w:ascii="宋体" w:hAnsi="宋体" w:eastAsia="宋体" w:cs="宋体"/>
          <w:bCs/>
          <w:color w:val="auto"/>
          <w:spacing w:val="10"/>
          <w:kern w:val="0"/>
          <w:sz w:val="24"/>
          <w:szCs w:val="24"/>
          <w:highlight w:val="none"/>
          <w:lang w:eastAsia="zh-CN"/>
        </w:rPr>
      </w:pPr>
      <w:r>
        <w:rPr>
          <w:rFonts w:hint="eastAsia" w:ascii="宋体" w:hAnsi="宋体" w:eastAsia="宋体" w:cs="宋体"/>
          <w:bCs/>
          <w:color w:val="auto"/>
          <w:spacing w:val="10"/>
          <w:kern w:val="0"/>
          <w:sz w:val="24"/>
          <w:szCs w:val="24"/>
          <w:highlight w:val="none"/>
          <w:lang w:eastAsia="zh-CN"/>
        </w:rPr>
        <w:t>（</w:t>
      </w:r>
      <w:r>
        <w:rPr>
          <w:rFonts w:hint="eastAsia" w:cs="宋体"/>
          <w:bCs/>
          <w:color w:val="auto"/>
          <w:spacing w:val="10"/>
          <w:kern w:val="0"/>
          <w:sz w:val="24"/>
          <w:szCs w:val="24"/>
          <w:highlight w:val="none"/>
          <w:lang w:val="en-US" w:eastAsia="zh-CN"/>
        </w:rPr>
        <w:t>4</w:t>
      </w:r>
      <w:r>
        <w:rPr>
          <w:rFonts w:hint="eastAsia" w:ascii="宋体" w:hAnsi="宋体" w:eastAsia="宋体" w:cs="宋体"/>
          <w:bCs/>
          <w:color w:val="auto"/>
          <w:spacing w:val="10"/>
          <w:kern w:val="0"/>
          <w:sz w:val="24"/>
          <w:szCs w:val="24"/>
          <w:highlight w:val="none"/>
          <w:lang w:eastAsia="zh-CN"/>
        </w:rPr>
        <w:t>）投标人自行出具无行贿犯罪记录承诺函（须加盖公章）</w:t>
      </w:r>
      <w:r>
        <w:rPr>
          <w:rFonts w:hint="eastAsia" w:cs="宋体"/>
          <w:bCs/>
          <w:color w:val="auto"/>
          <w:spacing w:val="10"/>
          <w:kern w:val="0"/>
          <w:sz w:val="24"/>
          <w:szCs w:val="24"/>
          <w:highlight w:val="none"/>
          <w:lang w:eastAsia="zh-CN"/>
        </w:rPr>
        <w:t>。</w:t>
      </w:r>
    </w:p>
    <w:p w14:paraId="45981B5C">
      <w:pPr>
        <w:pStyle w:val="2"/>
        <w:numPr>
          <w:ilvl w:val="0"/>
          <w:numId w:val="2"/>
        </w:numPr>
        <w:rPr>
          <w:rFonts w:hint="default"/>
          <w:lang w:val="en-US" w:eastAsia="zh-CN"/>
        </w:rPr>
      </w:pPr>
      <w:r>
        <w:rPr>
          <w:rFonts w:hint="eastAsia"/>
          <w:lang w:val="en-US" w:eastAsia="zh-CN"/>
        </w:rPr>
        <w:t>项目内容及要求</w:t>
      </w:r>
    </w:p>
    <w:p w14:paraId="74A7AC4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1、项目概况：</w:t>
      </w:r>
    </w:p>
    <w:p w14:paraId="08C3A981">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1）项目名称：武穴市悦江南二期北侧小区路道路工程</w:t>
      </w:r>
    </w:p>
    <w:p w14:paraId="6E8496BA">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项目概况：武穴市悦江南二期北侧小区路道路工程，该道路位于二十二号路以东，三十二号小区路以西，全长约393米，规划红线宽度15米，东侧局部市政管线基本配套，其它路段未配套，经现场踏勘该小区路路中拟调整，原小区路东段现状路面及管网拟拆除重建。本次工程项目预算金额为287.23万元。具体详见工程量清单。</w:t>
      </w:r>
    </w:p>
    <w:p w14:paraId="78C74E51">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2、按工程项目内容自行组织施工，要求供应商必须提供详细的施工方案。</w:t>
      </w:r>
    </w:p>
    <w:p w14:paraId="77E9BA83">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3、应根据工程量清单、施工方案进行工程造价预算并报价，报价应合理控制。</w:t>
      </w:r>
    </w:p>
    <w:p w14:paraId="121F9281">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4、安全要求：施工单位要确保文明施工、安全达标。</w:t>
      </w:r>
    </w:p>
    <w:p w14:paraId="7F95C9F4">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5、质量要求：</w:t>
      </w:r>
      <w:bookmarkStart w:id="9" w:name="EB645851b5b5bb4565b0fc50fa973d7b7b"/>
      <w:r>
        <w:rPr>
          <w:rFonts w:hint="eastAsia" w:ascii="宋体" w:hAnsi="宋体" w:eastAsia="宋体" w:cs="宋体"/>
          <w:color w:val="auto"/>
          <w:sz w:val="24"/>
          <w:szCs w:val="24"/>
          <w:highlight w:val="none"/>
          <w:lang w:val="en-US" w:eastAsia="zh-CN"/>
        </w:rPr>
        <w:t>要求达到国家施工验收规范合格标准</w:t>
      </w:r>
      <w:bookmarkEnd w:id="9"/>
      <w:r>
        <w:rPr>
          <w:rFonts w:hint="eastAsia" w:ascii="宋体" w:hAnsi="宋体" w:eastAsia="宋体" w:cs="宋体"/>
          <w:color w:val="auto"/>
          <w:sz w:val="24"/>
          <w:szCs w:val="24"/>
          <w:highlight w:val="none"/>
          <w:lang w:val="en-US" w:eastAsia="zh-CN"/>
        </w:rPr>
        <w:t>。</w:t>
      </w:r>
      <w:bookmarkStart w:id="10" w:name="_GoBack"/>
      <w:bookmarkEnd w:id="10"/>
    </w:p>
    <w:p w14:paraId="1877AC6B">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6、合同履行期限：90日历天。</w:t>
      </w:r>
    </w:p>
    <w:p w14:paraId="3830F529">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7、付款方式：成交人与业主在合同中约定。</w:t>
      </w:r>
    </w:p>
    <w:p w14:paraId="1FE0105C">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8、工程量清单中已标的暂列金金额投标时不允许作调整，否则视为无效投标。</w:t>
      </w:r>
    </w:p>
    <w:p w14:paraId="4F87B61A">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9、工程量清单：详见附件</w:t>
      </w:r>
    </w:p>
    <w:p w14:paraId="5580B3CE">
      <w:pPr>
        <w:spacing w:line="360" w:lineRule="auto"/>
        <w:rPr>
          <w:rFonts w:hint="eastAsia" w:ascii="宋体" w:hAnsi="宋体" w:eastAsia="宋体" w:cs="宋体"/>
          <w:color w:val="auto"/>
          <w:sz w:val="24"/>
          <w:szCs w:val="24"/>
          <w:highlight w:val="none"/>
          <w:lang w:val="en-US" w:eastAsia="zh-CN"/>
        </w:rPr>
      </w:pPr>
    </w:p>
    <w:sectPr>
      <w:pgSz w:w="11906" w:h="16838"/>
      <w:pgMar w:top="1417" w:right="1385"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Helvetica">
    <w:panose1 w:val="020B0504020202030204"/>
    <w:charset w:val="00"/>
    <w:family w:val="swiss"/>
    <w:pitch w:val="default"/>
    <w:sig w:usb0="00000007" w:usb1="00000000"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6D7A37"/>
    <w:multiLevelType w:val="multilevel"/>
    <w:tmpl w:val="046D7A37"/>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47B6378"/>
    <w:multiLevelType w:val="multilevel"/>
    <w:tmpl w:val="447B6378"/>
    <w:lvl w:ilvl="0" w:tentative="0">
      <w:start w:val="1"/>
      <w:numFmt w:val="decimal"/>
      <w:pStyle w:val="35"/>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zODkxZDdhZDc2MmFjODIwOGFhYzkwNzBhMmQ0NWUifQ=="/>
  </w:docVars>
  <w:rsids>
    <w:rsidRoot w:val="00000000"/>
    <w:rsid w:val="07C74446"/>
    <w:rsid w:val="087D2AC8"/>
    <w:rsid w:val="0FB601DB"/>
    <w:rsid w:val="11673533"/>
    <w:rsid w:val="11B36DBC"/>
    <w:rsid w:val="13632714"/>
    <w:rsid w:val="14364821"/>
    <w:rsid w:val="14994983"/>
    <w:rsid w:val="16A63E2C"/>
    <w:rsid w:val="16AC2532"/>
    <w:rsid w:val="1B837294"/>
    <w:rsid w:val="1CE41EDC"/>
    <w:rsid w:val="1ED3622A"/>
    <w:rsid w:val="222F59A7"/>
    <w:rsid w:val="26282E39"/>
    <w:rsid w:val="2A1857C2"/>
    <w:rsid w:val="2BA14FF4"/>
    <w:rsid w:val="35EA4801"/>
    <w:rsid w:val="363F687F"/>
    <w:rsid w:val="364C4922"/>
    <w:rsid w:val="38AD6CD3"/>
    <w:rsid w:val="39EC4845"/>
    <w:rsid w:val="3BB6283D"/>
    <w:rsid w:val="44F83CD7"/>
    <w:rsid w:val="4F4A68DB"/>
    <w:rsid w:val="569C4707"/>
    <w:rsid w:val="585F008D"/>
    <w:rsid w:val="5A915389"/>
    <w:rsid w:val="606044F4"/>
    <w:rsid w:val="68E20820"/>
    <w:rsid w:val="68E661CD"/>
    <w:rsid w:val="704C638F"/>
    <w:rsid w:val="72CE7E91"/>
    <w:rsid w:val="79062B62"/>
    <w:rsid w:val="7FEC7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9"/>
    <w:pPr>
      <w:keepNext/>
      <w:keepLines/>
      <w:spacing w:line="578" w:lineRule="auto"/>
      <w:outlineLvl w:val="0"/>
    </w:pPr>
    <w:rPr>
      <w:b/>
      <w:bCs/>
      <w:kern w:val="44"/>
      <w:sz w:val="44"/>
      <w:szCs w:val="44"/>
    </w:rPr>
  </w:style>
  <w:style w:type="paragraph" w:styleId="2">
    <w:name w:val="heading 2"/>
    <w:basedOn w:val="1"/>
    <w:next w:val="1"/>
    <w:unhideWhenUsed/>
    <w:qFormat/>
    <w:uiPriority w:val="9"/>
    <w:pPr>
      <w:keepNext/>
      <w:keepLines/>
      <w:spacing w:before="260" w:after="260" w:line="416" w:lineRule="auto"/>
      <w:outlineLvl w:val="1"/>
    </w:pPr>
    <w:rPr>
      <w:rFonts w:asciiTheme="majorHAnsi" w:hAnsiTheme="majorHAnsi" w:cstheme="majorBidi"/>
      <w:b/>
      <w:bCs/>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4">
    <w:name w:val="Document Map"/>
    <w:basedOn w:val="1"/>
    <w:unhideWhenUsed/>
    <w:qFormat/>
    <w:uiPriority w:val="99"/>
    <w:pPr>
      <w:shd w:val="clear" w:color="auto" w:fill="000080"/>
    </w:pPr>
  </w:style>
  <w:style w:type="paragraph" w:styleId="5">
    <w:name w:val="annotation text"/>
    <w:basedOn w:val="1"/>
    <w:qFormat/>
    <w:uiPriority w:val="99"/>
    <w:pPr>
      <w:jc w:val="left"/>
    </w:pPr>
    <w:rPr>
      <w:rFonts w:ascii="Times New Roman" w:hAnsi="Times New Roman"/>
      <w:szCs w:val="24"/>
    </w:rPr>
  </w:style>
  <w:style w:type="paragraph" w:styleId="6">
    <w:name w:val="Body Text"/>
    <w:basedOn w:val="1"/>
    <w:next w:val="1"/>
    <w:qFormat/>
    <w:uiPriority w:val="99"/>
    <w:pPr>
      <w:spacing w:after="120"/>
    </w:pPr>
    <w:rPr>
      <w:kern w:val="0"/>
      <w:sz w:val="20"/>
    </w:rPr>
  </w:style>
  <w:style w:type="paragraph" w:styleId="7">
    <w:name w:val="Body Text Indent"/>
    <w:basedOn w:val="1"/>
    <w:next w:val="8"/>
    <w:qFormat/>
    <w:uiPriority w:val="0"/>
    <w:pPr>
      <w:ind w:firstLine="540"/>
    </w:pPr>
    <w:rPr>
      <w:b/>
      <w:sz w:val="32"/>
      <w:szCs w:val="20"/>
    </w:rPr>
  </w:style>
  <w:style w:type="paragraph" w:styleId="8">
    <w:name w:val="envelope return"/>
    <w:basedOn w:val="1"/>
    <w:qFormat/>
    <w:uiPriority w:val="0"/>
    <w:pPr>
      <w:widowControl w:val="0"/>
      <w:snapToGrid w:val="0"/>
      <w:jc w:val="both"/>
    </w:pPr>
    <w:rPr>
      <w:rFonts w:ascii="Arial" w:hAnsi="Arial" w:eastAsia="宋体" w:cs="Times New Roman"/>
      <w:kern w:val="2"/>
      <w:sz w:val="21"/>
      <w:szCs w:val="24"/>
      <w:lang w:val="en-US" w:eastAsia="zh-CN" w:bidi="ar-SA"/>
    </w:rPr>
  </w:style>
  <w:style w:type="paragraph" w:styleId="9">
    <w:name w:val="Plain Text"/>
    <w:basedOn w:val="1"/>
    <w:qFormat/>
    <w:uiPriority w:val="99"/>
    <w:rPr>
      <w:rFonts w:ascii="宋体" w:hAnsi="Courier New"/>
    </w:rPr>
  </w:style>
  <w:style w:type="paragraph" w:styleId="10">
    <w:name w:val="footer"/>
    <w:basedOn w:val="1"/>
    <w:next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spacing w:before="0" w:beforeAutospacing="0" w:after="150" w:afterAutospacing="0"/>
      <w:ind w:left="0" w:right="0"/>
      <w:jc w:val="left"/>
    </w:pPr>
    <w:rPr>
      <w:kern w:val="0"/>
      <w:sz w:val="24"/>
      <w:lang w:val="en-US" w:eastAsia="zh-CN" w:bidi="ar"/>
    </w:rPr>
  </w:style>
  <w:style w:type="paragraph" w:styleId="13">
    <w:name w:val="Body Text First Indent 2"/>
    <w:basedOn w:val="7"/>
    <w:qFormat/>
    <w:uiPriority w:val="0"/>
    <w:pPr>
      <w:spacing w:after="120"/>
      <w:ind w:left="420" w:leftChars="200" w:firstLine="420" w:firstLineChars="200"/>
    </w:pPr>
    <w:rPr>
      <w:b w:val="0"/>
      <w:sz w:val="21"/>
      <w:szCs w:val="24"/>
    </w:rPr>
  </w:style>
  <w:style w:type="table" w:styleId="15">
    <w:name w:val="Table Grid"/>
    <w:basedOn w:val="1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0"/>
    <w:rPr>
      <w:b/>
      <w:bCs/>
    </w:rPr>
  </w:style>
  <w:style w:type="character" w:styleId="18">
    <w:name w:val="FollowedHyperlink"/>
    <w:basedOn w:val="16"/>
    <w:qFormat/>
    <w:uiPriority w:val="0"/>
    <w:rPr>
      <w:color w:val="333333"/>
      <w:u w:val="none"/>
    </w:rPr>
  </w:style>
  <w:style w:type="character" w:styleId="19">
    <w:name w:val="HTML Definition"/>
    <w:basedOn w:val="16"/>
    <w:qFormat/>
    <w:uiPriority w:val="0"/>
    <w:rPr>
      <w:i/>
      <w:iCs/>
    </w:rPr>
  </w:style>
  <w:style w:type="character" w:styleId="20">
    <w:name w:val="Hyperlink"/>
    <w:basedOn w:val="16"/>
    <w:qFormat/>
    <w:uiPriority w:val="0"/>
    <w:rPr>
      <w:color w:val="333333"/>
      <w:u w:val="none"/>
    </w:rPr>
  </w:style>
  <w:style w:type="character" w:styleId="21">
    <w:name w:val="HTML Code"/>
    <w:basedOn w:val="16"/>
    <w:qFormat/>
    <w:uiPriority w:val="0"/>
    <w:rPr>
      <w:rFonts w:ascii="Consolas" w:hAnsi="Consolas" w:eastAsia="Consolas" w:cs="Consolas"/>
      <w:color w:val="C7254E"/>
      <w:sz w:val="21"/>
      <w:szCs w:val="21"/>
      <w:shd w:val="clear" w:fill="F9F2F4"/>
    </w:rPr>
  </w:style>
  <w:style w:type="character" w:styleId="22">
    <w:name w:val="HTML Keyboard"/>
    <w:basedOn w:val="16"/>
    <w:qFormat/>
    <w:uiPriority w:val="0"/>
    <w:rPr>
      <w:rFonts w:hint="default" w:ascii="Consolas" w:hAnsi="Consolas" w:eastAsia="Consolas" w:cs="Consolas"/>
      <w:color w:val="FFFFFF"/>
      <w:sz w:val="21"/>
      <w:szCs w:val="21"/>
      <w:shd w:val="clear" w:fill="333333"/>
    </w:rPr>
  </w:style>
  <w:style w:type="character" w:styleId="23">
    <w:name w:val="HTML Sample"/>
    <w:basedOn w:val="16"/>
    <w:qFormat/>
    <w:uiPriority w:val="0"/>
    <w:rPr>
      <w:rFonts w:hint="default" w:ascii="Consolas" w:hAnsi="Consolas" w:eastAsia="Consolas" w:cs="Consolas"/>
      <w:sz w:val="21"/>
      <w:szCs w:val="21"/>
    </w:rPr>
  </w:style>
  <w:style w:type="paragraph" w:customStyle="1" w:styleId="24">
    <w:name w:val="正文 首行缩进:  2 字符"/>
    <w:basedOn w:val="1"/>
    <w:qFormat/>
    <w:uiPriority w:val="0"/>
    <w:pPr>
      <w:ind w:firstLine="579" w:firstLineChars="200"/>
    </w:pPr>
    <w:rPr>
      <w:rFonts w:cs="宋体"/>
      <w:szCs w:val="20"/>
    </w:rPr>
  </w:style>
  <w:style w:type="paragraph" w:customStyle="1" w:styleId="25">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26">
    <w:name w:val="表格文字"/>
    <w:basedOn w:val="27"/>
    <w:next w:val="1"/>
    <w:qFormat/>
    <w:uiPriority w:val="0"/>
    <w:pPr>
      <w:adjustRightInd w:val="0"/>
      <w:spacing w:line="420" w:lineRule="atLeast"/>
      <w:jc w:val="left"/>
      <w:textAlignment w:val="baseline"/>
    </w:pPr>
    <w:rPr>
      <w:kern w:val="0"/>
      <w:szCs w:val="20"/>
    </w:rPr>
  </w:style>
  <w:style w:type="paragraph" w:customStyle="1" w:styleId="27">
    <w:name w:val="正文1"/>
    <w:next w:val="28"/>
    <w:qFormat/>
    <w:uiPriority w:val="0"/>
    <w:pPr>
      <w:widowControl w:val="0"/>
      <w:suppressAutoHyphens w:val="0"/>
      <w:bidi w:val="0"/>
      <w:spacing w:before="0" w:after="0"/>
      <w:jc w:val="both"/>
    </w:pPr>
    <w:rPr>
      <w:rFonts w:ascii="Calibri" w:hAnsi="Calibri" w:eastAsia="宋体" w:cs="Times New Roman"/>
      <w:color w:val="auto"/>
      <w:kern w:val="2"/>
      <w:sz w:val="21"/>
      <w:szCs w:val="22"/>
      <w:lang w:val="en-US" w:eastAsia="zh-CN" w:bidi="ar-SA"/>
    </w:rPr>
  </w:style>
  <w:style w:type="paragraph" w:customStyle="1" w:styleId="28">
    <w:name w:val="正文文本1"/>
    <w:basedOn w:val="27"/>
    <w:qFormat/>
    <w:uiPriority w:val="99"/>
    <w:pPr>
      <w:spacing w:before="0" w:after="120"/>
    </w:pPr>
    <w:rPr>
      <w:kern w:val="0"/>
      <w:sz w:val="20"/>
    </w:rPr>
  </w:style>
  <w:style w:type="character" w:customStyle="1" w:styleId="29">
    <w:name w:val="time4"/>
    <w:basedOn w:val="16"/>
    <w:qFormat/>
    <w:uiPriority w:val="0"/>
    <w:rPr>
      <w:color w:val="484848"/>
    </w:rPr>
  </w:style>
  <w:style w:type="character" w:customStyle="1" w:styleId="30">
    <w:name w:val="time"/>
    <w:basedOn w:val="16"/>
    <w:qFormat/>
    <w:uiPriority w:val="0"/>
    <w:rPr>
      <w:color w:val="484848"/>
    </w:rPr>
  </w:style>
  <w:style w:type="paragraph" w:customStyle="1" w:styleId="31">
    <w:name w:val="Char Char Char Char"/>
    <w:basedOn w:val="4"/>
    <w:qFormat/>
    <w:uiPriority w:val="0"/>
    <w:pPr>
      <w:adjustRightInd w:val="0"/>
      <w:snapToGrid w:val="0"/>
      <w:spacing w:line="360" w:lineRule="auto"/>
    </w:pPr>
    <w:rPr>
      <w:rFonts w:ascii="仿宋_GB2312" w:eastAsia="仿宋_GB2312"/>
      <w:sz w:val="24"/>
    </w:rPr>
  </w:style>
  <w:style w:type="character" w:customStyle="1" w:styleId="32">
    <w:name w:val="font01"/>
    <w:basedOn w:val="16"/>
    <w:qFormat/>
    <w:uiPriority w:val="0"/>
    <w:rPr>
      <w:rFonts w:hint="eastAsia" w:ascii="宋体" w:hAnsi="宋体" w:eastAsia="宋体" w:cs="宋体"/>
      <w:color w:val="000000"/>
      <w:sz w:val="22"/>
      <w:szCs w:val="22"/>
      <w:u w:val="none"/>
    </w:rPr>
  </w:style>
  <w:style w:type="character" w:customStyle="1" w:styleId="33">
    <w:name w:val="font41"/>
    <w:basedOn w:val="16"/>
    <w:qFormat/>
    <w:uiPriority w:val="0"/>
    <w:rPr>
      <w:rFonts w:hint="eastAsia" w:ascii="宋体" w:hAnsi="宋体" w:eastAsia="宋体" w:cs="宋体"/>
      <w:color w:val="000000"/>
      <w:sz w:val="22"/>
      <w:szCs w:val="22"/>
      <w:u w:val="none"/>
    </w:rPr>
  </w:style>
  <w:style w:type="paragraph" w:customStyle="1" w:styleId="34">
    <w:name w:val="列出段落1"/>
    <w:basedOn w:val="1"/>
    <w:qFormat/>
    <w:uiPriority w:val="99"/>
    <w:pPr>
      <w:ind w:firstLine="420" w:firstLineChars="200"/>
    </w:pPr>
    <w:rPr>
      <w:rFonts w:ascii="Calibri" w:hAnsi="Calibri"/>
      <w:sz w:val="22"/>
      <w:szCs w:val="20"/>
    </w:rPr>
  </w:style>
  <w:style w:type="paragraph" w:styleId="35">
    <w:name w:val="List Paragraph"/>
    <w:basedOn w:val="1"/>
    <w:qFormat/>
    <w:uiPriority w:val="34"/>
    <w:pPr>
      <w:numPr>
        <w:ilvl w:val="0"/>
        <w:numId w:val="1"/>
      </w:numPr>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2002</Words>
  <Characters>2143</Characters>
  <Lines>0</Lines>
  <Paragraphs>0</Paragraphs>
  <TotalTime>1</TotalTime>
  <ScaleCrop>false</ScaleCrop>
  <LinksUpToDate>false</LinksUpToDate>
  <CharactersWithSpaces>2173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2022-07-22T04:17:00Z</dcterms:created>
  <dc:creator>Administrator</dc:creator>
  <cp:lastModifiedBy> 意中人</cp:lastModifiedBy>
  <dcterms:modified xsi:type="dcterms:W3CDTF">2025-10-27T23:58:08Z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76BAB0FA5EB54AD291D615D8083E8973</vt:lpwstr>
  </property>
  <property fmtid="{D5CDD505-2E9C-101B-9397-08002B2CF9AE}" pid="4" name="KSOTemplateDocerSaveRecord">
    <vt:lpwstr>eyJoZGlkIjoiMDViMTgzMDUwYjFjNGJlODBkOTY4MDFlNmMwZjRiM2IiLCJ1c2VySWQiOiI2MjQ2NjcxMTUifQ==</vt:lpwstr>
  </property>
</Properties>
</file>