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7352B5">
      <w:pPr>
        <w:keepNext w:val="0"/>
        <w:keepLines w:val="0"/>
        <w:pageBreakBefore w:val="0"/>
        <w:widowControl/>
        <w:shd w:val="clear" w:color="auto" w:fill="FFFFFF"/>
        <w:kinsoku/>
        <w:wordWrap/>
        <w:overflowPunct/>
        <w:topLinePunct w:val="0"/>
        <w:autoSpaceDE/>
        <w:autoSpaceDN/>
        <w:bidi w:val="0"/>
        <w:adjustRightInd/>
        <w:snapToGrid/>
        <w:spacing w:line="440" w:lineRule="exact"/>
        <w:jc w:val="center"/>
        <w:textAlignment w:val="auto"/>
        <w:rPr>
          <w:rFonts w:hint="eastAsia" w:ascii="宋体" w:hAnsi="宋体" w:eastAsia="宋体" w:cs="Times New Roman"/>
          <w:b/>
          <w:bCs/>
          <w:sz w:val="28"/>
          <w:szCs w:val="28"/>
          <w:lang w:val="en-US" w:eastAsia="zh-CN"/>
        </w:rPr>
      </w:pPr>
      <w:r>
        <w:rPr>
          <w:rFonts w:hint="eastAsia" w:ascii="宋体" w:hAnsi="宋体" w:eastAsia="宋体" w:cs="Times New Roman"/>
          <w:b/>
          <w:bCs/>
          <w:sz w:val="28"/>
          <w:szCs w:val="28"/>
          <w:lang w:val="en-US" w:eastAsia="zh-CN"/>
        </w:rPr>
        <w:t>武穴市第四实验中学梅川新校区报告厅装饰装修项目</w:t>
      </w:r>
    </w:p>
    <w:p w14:paraId="05CE0A75">
      <w:pPr>
        <w:keepNext w:val="0"/>
        <w:keepLines w:val="0"/>
        <w:pageBreakBefore w:val="0"/>
        <w:widowControl/>
        <w:shd w:val="clear" w:color="auto" w:fill="FFFFFF"/>
        <w:kinsoku/>
        <w:wordWrap/>
        <w:overflowPunct/>
        <w:topLinePunct w:val="0"/>
        <w:autoSpaceDE/>
        <w:autoSpaceDN/>
        <w:bidi w:val="0"/>
        <w:adjustRightInd/>
        <w:snapToGrid/>
        <w:spacing w:line="440" w:lineRule="exact"/>
        <w:jc w:val="center"/>
        <w:textAlignment w:val="auto"/>
        <w:rPr>
          <w:rFonts w:hint="eastAsia" w:ascii="宋体" w:hAnsi="宋体" w:eastAsia="宋体" w:cs="Times New Roman"/>
          <w:b/>
          <w:bCs/>
          <w:sz w:val="28"/>
          <w:szCs w:val="28"/>
          <w:lang w:val="en-US" w:eastAsia="zh-CN"/>
        </w:rPr>
      </w:pPr>
      <w:r>
        <w:rPr>
          <w:rFonts w:hint="eastAsia" w:ascii="宋体" w:hAnsi="宋体" w:eastAsia="宋体" w:cs="Times New Roman"/>
          <w:b/>
          <w:bCs/>
          <w:sz w:val="28"/>
          <w:szCs w:val="28"/>
          <w:lang w:val="en-US" w:eastAsia="zh-CN"/>
        </w:rPr>
        <w:t>征求意见公告</w:t>
      </w:r>
    </w:p>
    <w:p w14:paraId="7CB8C08C">
      <w:pPr>
        <w:spacing w:line="480" w:lineRule="exact"/>
        <w:rPr>
          <w:rFonts w:hint="eastAsia"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附件</w:t>
      </w:r>
      <w:r>
        <w:rPr>
          <w:rFonts w:hint="eastAsia" w:ascii="微软雅黑" w:hAnsi="微软雅黑" w:eastAsia="微软雅黑" w:cs="宋体"/>
          <w:color w:val="333333"/>
          <w:kern w:val="0"/>
          <w:sz w:val="24"/>
          <w:szCs w:val="24"/>
          <w:lang w:val="en-US" w:eastAsia="zh-CN"/>
        </w:rPr>
        <w:t>1</w:t>
      </w:r>
      <w:r>
        <w:rPr>
          <w:rFonts w:hint="eastAsia" w:ascii="微软雅黑" w:hAnsi="微软雅黑" w:eastAsia="微软雅黑" w:cs="宋体"/>
          <w:color w:val="333333"/>
          <w:kern w:val="0"/>
          <w:sz w:val="24"/>
          <w:szCs w:val="24"/>
        </w:rPr>
        <w:t>：</w:t>
      </w:r>
      <w:bookmarkStart w:id="0" w:name="OLE_LINK4"/>
    </w:p>
    <w:bookmarkEnd w:id="0"/>
    <w:p w14:paraId="0451718A">
      <w:pPr>
        <w:spacing w:line="460" w:lineRule="exact"/>
        <w:ind w:firstLine="480" w:firstLineChars="200"/>
        <w:rPr>
          <w:rFonts w:hint="eastAsia" w:ascii="Times New Roman" w:hAnsi="Times New Roman" w:eastAsia="宋体" w:cs="Times New Roman"/>
          <w:sz w:val="24"/>
          <w:szCs w:val="24"/>
          <w:highlight w:val="none"/>
          <w:shd w:val="clear" w:color="auto" w:fill="FFFFFF"/>
          <w:lang w:val="en-US" w:eastAsia="zh-CN"/>
        </w:rPr>
      </w:pPr>
      <w:r>
        <w:rPr>
          <w:rFonts w:hint="eastAsia" w:ascii="Times New Roman" w:hAnsi="Times New Roman" w:eastAsia="宋体" w:cs="Times New Roman"/>
          <w:sz w:val="24"/>
          <w:szCs w:val="24"/>
          <w:highlight w:val="none"/>
          <w:shd w:val="clear" w:color="auto" w:fill="FFFFFF"/>
          <w:lang w:val="en-US" w:eastAsia="zh-CN"/>
        </w:rPr>
        <w:t>一、</w:t>
      </w:r>
      <w:r>
        <w:rPr>
          <w:rFonts w:hint="default" w:ascii="Times New Roman" w:hAnsi="Times New Roman" w:cs="Times New Roman"/>
          <w:b/>
          <w:bCs/>
          <w:color w:val="auto"/>
          <w:sz w:val="24"/>
          <w:shd w:val="clear" w:color="auto" w:fill="FFFFFF"/>
        </w:rPr>
        <w:t>项目名称及采购编号、政府采购计划备案号</w:t>
      </w:r>
    </w:p>
    <w:p w14:paraId="75824678">
      <w:pPr>
        <w:spacing w:line="460" w:lineRule="exact"/>
        <w:ind w:firstLine="480" w:firstLineChars="200"/>
        <w:rPr>
          <w:rFonts w:hint="eastAsia" w:cs="Times New Roman"/>
          <w:sz w:val="24"/>
          <w:szCs w:val="24"/>
          <w:highlight w:val="none"/>
          <w:shd w:val="clear" w:color="auto" w:fill="FFFFFF"/>
          <w:lang w:val="en-US" w:eastAsia="zh-CN"/>
        </w:rPr>
      </w:pPr>
      <w:bookmarkStart w:id="1" w:name="_Toc163493601"/>
      <w:bookmarkStart w:id="2" w:name="_Toc109900360"/>
      <w:bookmarkStart w:id="3" w:name="_Toc109899522"/>
      <w:bookmarkStart w:id="4" w:name="_Toc109899941"/>
      <w:bookmarkStart w:id="5" w:name="_Toc109897423"/>
      <w:r>
        <w:rPr>
          <w:rFonts w:hint="eastAsia" w:ascii="Times New Roman" w:hAnsi="Times New Roman" w:eastAsia="宋体" w:cs="Times New Roman"/>
          <w:sz w:val="24"/>
          <w:szCs w:val="24"/>
          <w:highlight w:val="none"/>
          <w:shd w:val="clear" w:color="auto" w:fill="FFFFFF"/>
          <w:lang w:val="en-US" w:eastAsia="zh-CN"/>
        </w:rPr>
        <w:t>（1）项目编号：25CG</w:t>
      </w:r>
    </w:p>
    <w:p w14:paraId="5FD2ABC0">
      <w:pPr>
        <w:spacing w:line="460" w:lineRule="exact"/>
        <w:ind w:firstLine="480" w:firstLineChars="200"/>
        <w:rPr>
          <w:rFonts w:hint="default" w:ascii="Times New Roman" w:hAnsi="Times New Roman" w:eastAsia="宋体" w:cs="Times New Roman"/>
          <w:sz w:val="24"/>
          <w:szCs w:val="24"/>
          <w:highlight w:val="none"/>
          <w:shd w:val="clear" w:color="auto" w:fill="FFFFFF"/>
          <w:lang w:val="en-US" w:eastAsia="zh-CN"/>
        </w:rPr>
      </w:pPr>
      <w:r>
        <w:rPr>
          <w:rFonts w:hint="default" w:ascii="Times New Roman" w:hAnsi="Times New Roman" w:eastAsia="宋体" w:cs="Times New Roman"/>
          <w:sz w:val="24"/>
          <w:szCs w:val="24"/>
          <w:highlight w:val="none"/>
          <w:shd w:val="clear" w:color="auto" w:fill="FFFFFF"/>
          <w:lang w:val="en-US" w:eastAsia="zh-CN"/>
        </w:rPr>
        <w:t xml:space="preserve">（1）采购计划备案号：421182-2025-00300  </w:t>
      </w:r>
      <w:r>
        <w:rPr>
          <w:rFonts w:hint="eastAsia" w:ascii="Times New Roman" w:hAnsi="Times New Roman" w:eastAsia="宋体" w:cs="Times New Roman"/>
          <w:sz w:val="24"/>
          <w:szCs w:val="24"/>
          <w:highlight w:val="none"/>
          <w:shd w:val="clear" w:color="auto" w:fill="FFFFFF"/>
          <w:lang w:val="en-US" w:eastAsia="zh-CN"/>
        </w:rPr>
        <w:t xml:space="preserve">         </w:t>
      </w:r>
    </w:p>
    <w:p w14:paraId="0ED6627E">
      <w:pPr>
        <w:spacing w:line="460" w:lineRule="exact"/>
        <w:ind w:firstLine="480" w:firstLineChars="200"/>
        <w:rPr>
          <w:rFonts w:hint="default" w:ascii="Times New Roman" w:hAnsi="Times New Roman" w:eastAsia="宋体" w:cs="Times New Roman"/>
          <w:sz w:val="24"/>
          <w:szCs w:val="24"/>
          <w:highlight w:val="none"/>
          <w:shd w:val="clear" w:color="auto" w:fill="FFFFFF"/>
          <w:lang w:val="en-US" w:eastAsia="zh-CN"/>
        </w:rPr>
      </w:pPr>
      <w:r>
        <w:rPr>
          <w:rFonts w:hint="eastAsia" w:ascii="Times New Roman" w:hAnsi="Times New Roman" w:eastAsia="宋体" w:cs="Times New Roman"/>
          <w:sz w:val="24"/>
          <w:szCs w:val="24"/>
          <w:highlight w:val="none"/>
          <w:shd w:val="clear" w:color="auto" w:fill="FFFFFF"/>
          <w:lang w:val="en-US" w:eastAsia="zh-CN"/>
        </w:rPr>
        <w:t>（1）</w:t>
      </w:r>
      <w:r>
        <w:rPr>
          <w:rFonts w:hint="default" w:ascii="Times New Roman" w:hAnsi="Times New Roman" w:eastAsia="宋体" w:cs="Times New Roman"/>
          <w:sz w:val="24"/>
          <w:szCs w:val="24"/>
          <w:highlight w:val="none"/>
          <w:shd w:val="clear" w:color="auto" w:fill="FFFFFF"/>
          <w:lang w:val="en-US" w:eastAsia="zh-CN"/>
        </w:rPr>
        <w:t>项目名称：</w:t>
      </w:r>
      <w:r>
        <w:rPr>
          <w:rFonts w:hint="eastAsia" w:ascii="Times New Roman" w:hAnsi="Times New Roman" w:eastAsia="宋体" w:cs="Times New Roman"/>
          <w:sz w:val="24"/>
          <w:szCs w:val="24"/>
          <w:highlight w:val="none"/>
          <w:shd w:val="clear" w:color="auto" w:fill="FFFFFF"/>
          <w:lang w:val="en-US" w:eastAsia="zh-CN"/>
        </w:rPr>
        <w:t>武穴市第四实验中学梅川新校区报告厅装饰装修项目</w:t>
      </w:r>
      <w:r>
        <w:rPr>
          <w:rFonts w:hint="default" w:ascii="Times New Roman" w:hAnsi="Times New Roman" w:eastAsia="宋体" w:cs="Times New Roman"/>
          <w:sz w:val="24"/>
          <w:szCs w:val="24"/>
          <w:highlight w:val="none"/>
          <w:shd w:val="clear" w:color="auto" w:fill="FFFFFF"/>
          <w:lang w:val="en-US" w:eastAsia="zh-CN"/>
        </w:rPr>
        <w:t xml:space="preserve">        </w:t>
      </w:r>
    </w:p>
    <w:p w14:paraId="3C838A5F">
      <w:pPr>
        <w:keepNext w:val="0"/>
        <w:keepLines w:val="0"/>
        <w:pageBreakBefore w:val="0"/>
        <w:widowControl w:val="0"/>
        <w:kinsoku/>
        <w:wordWrap/>
        <w:overflowPunct/>
        <w:topLinePunct w:val="0"/>
        <w:autoSpaceDE/>
        <w:autoSpaceDN/>
        <w:bidi w:val="0"/>
        <w:adjustRightInd/>
        <w:snapToGrid/>
        <w:spacing w:line="600" w:lineRule="exact"/>
        <w:ind w:firstLine="240" w:firstLineChars="100"/>
        <w:textAlignment w:val="auto"/>
        <w:rPr>
          <w:rFonts w:hint="default"/>
        </w:rPr>
      </w:pPr>
      <w:r>
        <w:rPr>
          <w:rFonts w:hint="eastAsia" w:cs="Times New Roman"/>
          <w:sz w:val="24"/>
          <w:szCs w:val="24"/>
          <w:highlight w:val="none"/>
          <w:shd w:val="clear" w:color="auto" w:fill="FFFFFF"/>
          <w:lang w:val="en-US" w:eastAsia="zh-CN"/>
        </w:rPr>
        <w:t xml:space="preserve"> </w:t>
      </w:r>
      <w:r>
        <w:rPr>
          <w:rFonts w:hint="default" w:ascii="Times New Roman" w:hAnsi="Times New Roman" w:cs="Times New Roman"/>
          <w:b/>
          <w:bCs/>
          <w:color w:val="auto"/>
          <w:sz w:val="24"/>
          <w:shd w:val="clear" w:color="auto" w:fill="FFFFFF"/>
        </w:rPr>
        <w:t>二、项目内容</w:t>
      </w:r>
    </w:p>
    <w:p w14:paraId="64AF580C">
      <w:pPr>
        <w:keepNext w:val="0"/>
        <w:keepLines w:val="0"/>
        <w:pageBreakBefore w:val="0"/>
        <w:widowControl w:val="0"/>
        <w:kinsoku/>
        <w:wordWrap/>
        <w:overflowPunct/>
        <w:topLinePunct w:val="0"/>
        <w:autoSpaceDE/>
        <w:autoSpaceDN/>
        <w:bidi w:val="0"/>
        <w:adjustRightInd/>
        <w:snapToGrid/>
        <w:spacing w:line="600" w:lineRule="exact"/>
        <w:ind w:firstLine="482" w:firstLineChars="200"/>
        <w:textAlignment w:val="auto"/>
        <w:rPr>
          <w:rFonts w:hint="default" w:ascii="Times New Roman" w:hAnsi="Times New Roman" w:cs="Times New Roman"/>
          <w:b/>
          <w:bCs/>
          <w:color w:val="auto"/>
          <w:sz w:val="24"/>
          <w:shd w:val="clear" w:color="auto" w:fill="FFFFFF"/>
        </w:rPr>
      </w:pPr>
      <w:r>
        <w:rPr>
          <w:rFonts w:hint="default" w:ascii="Times New Roman" w:hAnsi="Times New Roman" w:cs="Times New Roman"/>
          <w:b/>
          <w:bCs/>
          <w:color w:val="auto"/>
          <w:sz w:val="24"/>
          <w:shd w:val="clear" w:color="auto" w:fill="FFFFFF"/>
        </w:rPr>
        <w:t xml:space="preserve"> (一)项目基本情况：</w:t>
      </w:r>
    </w:p>
    <w:p w14:paraId="0C876463">
      <w:pPr>
        <w:spacing w:line="460" w:lineRule="exact"/>
        <w:ind w:firstLine="480" w:firstLineChars="200"/>
        <w:rPr>
          <w:rFonts w:hint="default" w:ascii="Times New Roman" w:hAnsi="Times New Roman" w:eastAsia="宋体" w:cs="Times New Roman"/>
          <w:sz w:val="24"/>
          <w:szCs w:val="24"/>
          <w:highlight w:val="none"/>
          <w:shd w:val="clear" w:color="auto" w:fill="FFFFFF"/>
          <w:lang w:val="en-US" w:eastAsia="zh-CN"/>
        </w:rPr>
      </w:pPr>
      <w:r>
        <w:rPr>
          <w:rFonts w:hint="default" w:ascii="Times New Roman" w:hAnsi="Times New Roman" w:eastAsia="宋体" w:cs="Times New Roman"/>
          <w:sz w:val="24"/>
          <w:szCs w:val="24"/>
          <w:highlight w:val="none"/>
          <w:shd w:val="clear" w:color="auto" w:fill="FFFFFF"/>
          <w:lang w:val="en-US" w:eastAsia="zh-CN"/>
        </w:rPr>
        <w:t xml:space="preserve">项目名称：武穴市第四实验中学梅川新校区报告厅装饰装修项目  </w:t>
      </w:r>
    </w:p>
    <w:p w14:paraId="018CF033">
      <w:pPr>
        <w:numPr>
          <w:ilvl w:val="0"/>
          <w:numId w:val="0"/>
        </w:numPr>
        <w:spacing w:line="460" w:lineRule="exact"/>
        <w:ind w:firstLine="482" w:firstLineChars="200"/>
        <w:rPr>
          <w:rFonts w:hint="default" w:ascii="Times New Roman" w:hAnsi="Times New Roman" w:cs="Times New Roman"/>
          <w:b/>
          <w:bCs/>
          <w:color w:val="auto"/>
          <w:sz w:val="24"/>
          <w:shd w:val="clear" w:color="auto" w:fill="FFFFFF"/>
        </w:rPr>
      </w:pPr>
      <w:r>
        <w:rPr>
          <w:rFonts w:hint="eastAsia" w:ascii="Times New Roman" w:hAnsi="Times New Roman" w:eastAsia="宋体" w:cs="Times New Roman"/>
          <w:b/>
          <w:bCs/>
          <w:color w:val="auto"/>
          <w:kern w:val="2"/>
          <w:sz w:val="24"/>
          <w:szCs w:val="22"/>
          <w:shd w:val="clear" w:fill="FFFFFF"/>
          <w:lang w:val="en-US" w:eastAsia="zh-CN" w:bidi="ar-SA"/>
        </w:rPr>
        <w:t>（二）</w:t>
      </w:r>
      <w:r>
        <w:rPr>
          <w:rFonts w:hint="default" w:ascii="Times New Roman" w:hAnsi="Times New Roman" w:cs="Times New Roman"/>
          <w:b/>
          <w:bCs/>
          <w:color w:val="auto"/>
          <w:sz w:val="24"/>
          <w:shd w:val="clear" w:color="auto" w:fill="FFFFFF"/>
        </w:rPr>
        <w:t>采购内容及要求：</w:t>
      </w:r>
    </w:p>
    <w:p w14:paraId="3E9B886D">
      <w:pPr>
        <w:spacing w:line="460" w:lineRule="exact"/>
        <w:ind w:firstLine="480" w:firstLineChars="200"/>
        <w:rPr>
          <w:rFonts w:hint="eastAsia" w:ascii="Times New Roman" w:hAnsi="Times New Roman" w:eastAsia="宋体" w:cs="Times New Roman"/>
          <w:sz w:val="24"/>
          <w:szCs w:val="24"/>
          <w:highlight w:val="none"/>
          <w:shd w:val="clear" w:color="auto" w:fill="FFFFFF"/>
          <w:lang w:val="en-US" w:eastAsia="zh-CN"/>
        </w:rPr>
      </w:pPr>
      <w:r>
        <w:rPr>
          <w:rFonts w:hint="default" w:ascii="Times New Roman" w:hAnsi="Times New Roman" w:eastAsia="宋体" w:cs="Times New Roman"/>
          <w:sz w:val="24"/>
          <w:szCs w:val="24"/>
          <w:highlight w:val="none"/>
          <w:shd w:val="clear" w:color="auto" w:fill="FFFFFF"/>
          <w:lang w:val="en-US" w:eastAsia="zh-CN"/>
        </w:rPr>
        <w:t>采购需求：</w:t>
      </w:r>
      <w:r>
        <w:rPr>
          <w:rFonts w:hint="eastAsia" w:ascii="Times New Roman" w:hAnsi="Times New Roman" w:eastAsia="宋体" w:cs="Times New Roman"/>
          <w:sz w:val="24"/>
          <w:szCs w:val="24"/>
          <w:highlight w:val="none"/>
          <w:shd w:val="clear" w:color="auto" w:fill="FFFFFF"/>
          <w:lang w:val="en-US" w:eastAsia="zh-CN"/>
        </w:rPr>
        <w:t>为改善中小学办学条件，拟安排283.74万元用于第四实验中学梅川新校区报告厅装饰装修项目。（详见工程量清单）</w:t>
      </w:r>
    </w:p>
    <w:p w14:paraId="4A821D08">
      <w:pPr>
        <w:pStyle w:val="4"/>
        <w:numPr>
          <w:ilvl w:val="0"/>
          <w:numId w:val="0"/>
        </w:numPr>
        <w:ind w:firstLine="482" w:firstLineChars="200"/>
        <w:rPr>
          <w:rFonts w:hint="default" w:ascii="Times New Roman" w:hAnsi="Times New Roman" w:eastAsia="宋体" w:cs="Times New Roman"/>
          <w:b/>
          <w:bCs/>
          <w:color w:val="auto"/>
          <w:kern w:val="2"/>
          <w:sz w:val="24"/>
          <w:szCs w:val="24"/>
          <w:shd w:val="clear" w:color="auto" w:fill="FFFFFF"/>
          <w:lang w:val="en-US" w:eastAsia="zh-CN" w:bidi="ar-SA"/>
        </w:rPr>
      </w:pPr>
      <w:r>
        <w:rPr>
          <w:rFonts w:hint="eastAsia" w:ascii="Times New Roman" w:hAnsi="Times New Roman" w:eastAsia="宋体" w:cs="Times New Roman"/>
          <w:b/>
          <w:bCs/>
          <w:color w:val="auto"/>
          <w:kern w:val="2"/>
          <w:sz w:val="24"/>
          <w:szCs w:val="24"/>
          <w:shd w:val="clear" w:fill="FFFFFF"/>
          <w:lang w:val="en-US" w:eastAsia="zh-CN" w:bidi="ar-SA"/>
        </w:rPr>
        <w:t>（三）</w:t>
      </w:r>
      <w:r>
        <w:rPr>
          <w:rFonts w:hint="eastAsia" w:ascii="Times New Roman" w:hAnsi="Times New Roman" w:eastAsia="宋体" w:cs="Times New Roman"/>
          <w:b/>
          <w:bCs/>
          <w:color w:val="auto"/>
          <w:kern w:val="2"/>
          <w:sz w:val="24"/>
          <w:szCs w:val="22"/>
          <w:shd w:val="clear" w:color="auto" w:fill="FFFFFF"/>
          <w:lang w:val="en-US" w:eastAsia="zh-CN" w:bidi="ar-SA"/>
        </w:rPr>
        <w:t>项目</w:t>
      </w:r>
      <w:r>
        <w:rPr>
          <w:rFonts w:hint="default" w:ascii="Times New Roman" w:hAnsi="Times New Roman" w:eastAsia="宋体" w:cs="Times New Roman"/>
          <w:b/>
          <w:bCs/>
          <w:color w:val="auto"/>
          <w:kern w:val="2"/>
          <w:sz w:val="24"/>
          <w:szCs w:val="22"/>
          <w:shd w:val="clear" w:color="auto" w:fill="FFFFFF"/>
          <w:lang w:val="en-US" w:eastAsia="zh-CN" w:bidi="ar-SA"/>
        </w:rPr>
        <w:t>预</w:t>
      </w:r>
      <w:r>
        <w:rPr>
          <w:rFonts w:hint="default" w:ascii="Times New Roman" w:hAnsi="Times New Roman" w:eastAsia="宋体" w:cs="Times New Roman"/>
          <w:b/>
          <w:bCs/>
          <w:color w:val="auto"/>
          <w:kern w:val="2"/>
          <w:sz w:val="24"/>
          <w:szCs w:val="24"/>
          <w:shd w:val="clear" w:color="auto" w:fill="FFFFFF"/>
          <w:lang w:val="en-US" w:eastAsia="zh-CN" w:bidi="ar-SA"/>
        </w:rPr>
        <w:t>算</w:t>
      </w:r>
      <w:r>
        <w:rPr>
          <w:rFonts w:hint="eastAsia" w:ascii="Times New Roman" w:hAnsi="Times New Roman" w:cs="Times New Roman"/>
          <w:b/>
          <w:bCs/>
          <w:color w:val="auto"/>
          <w:kern w:val="2"/>
          <w:sz w:val="24"/>
          <w:szCs w:val="24"/>
          <w:shd w:val="clear" w:color="auto" w:fill="FFFFFF"/>
          <w:lang w:val="en-US" w:eastAsia="zh-CN" w:bidi="ar-SA"/>
        </w:rPr>
        <w:t>：</w:t>
      </w:r>
      <w:r>
        <w:rPr>
          <w:rFonts w:hint="eastAsia" w:ascii="宋体" w:hAnsi="宋体" w:eastAsia="宋体" w:cs="宋体"/>
          <w:sz w:val="24"/>
          <w:szCs w:val="24"/>
          <w:highlight w:val="none"/>
          <w:shd w:val="clear" w:color="auto" w:fill="FFFFFF"/>
          <w:lang w:val="en-US" w:eastAsia="zh-CN"/>
        </w:rPr>
        <w:t>2837386.64元</w:t>
      </w:r>
    </w:p>
    <w:p w14:paraId="651F3567">
      <w:pPr>
        <w:widowControl w:val="0"/>
        <w:numPr>
          <w:ilvl w:val="0"/>
          <w:numId w:val="0"/>
        </w:numPr>
        <w:spacing w:after="120" w:line="240" w:lineRule="auto"/>
        <w:ind w:firstLine="1205" w:firstLineChars="500"/>
        <w:jc w:val="both"/>
        <w:rPr>
          <w:rFonts w:hint="eastAsia" w:ascii="Times New Roman" w:hAnsi="Times New Roman" w:eastAsia="宋体" w:cs="Times New Roman"/>
          <w:b w:val="0"/>
          <w:bCs w:val="0"/>
          <w:color w:val="auto"/>
          <w:kern w:val="2"/>
          <w:sz w:val="24"/>
          <w:szCs w:val="24"/>
          <w:shd w:val="clear" w:color="auto" w:fill="FFFFFF"/>
          <w:lang w:val="en-US" w:eastAsia="zh-CN" w:bidi="ar-SA"/>
        </w:rPr>
      </w:pPr>
      <w:r>
        <w:rPr>
          <w:rFonts w:hint="eastAsia" w:ascii="Times New Roman" w:hAnsi="Times New Roman" w:eastAsia="宋体" w:cs="Times New Roman"/>
          <w:b/>
          <w:bCs/>
          <w:color w:val="auto"/>
          <w:kern w:val="2"/>
          <w:sz w:val="24"/>
          <w:szCs w:val="22"/>
          <w:shd w:val="clear" w:color="auto" w:fill="FFFFFF"/>
          <w:lang w:val="en-US" w:eastAsia="zh-CN" w:bidi="ar-SA"/>
        </w:rPr>
        <w:t>最高限价</w:t>
      </w:r>
      <w:r>
        <w:rPr>
          <w:rFonts w:hint="eastAsia" w:ascii="Times New Roman" w:hAnsi="Times New Roman" w:eastAsia="宋体" w:cs="Times New Roman"/>
          <w:b/>
          <w:bCs/>
          <w:color w:val="auto"/>
          <w:kern w:val="2"/>
          <w:sz w:val="24"/>
          <w:szCs w:val="24"/>
          <w:shd w:val="clear" w:color="auto" w:fill="FFFFFF"/>
          <w:lang w:val="en-US" w:eastAsia="zh-CN" w:bidi="ar-SA"/>
        </w:rPr>
        <w:t>：</w:t>
      </w:r>
      <w:r>
        <w:rPr>
          <w:rFonts w:hint="eastAsia" w:ascii="宋体" w:hAnsi="宋体" w:eastAsia="宋体" w:cs="宋体"/>
          <w:sz w:val="24"/>
          <w:szCs w:val="24"/>
          <w:highlight w:val="none"/>
          <w:shd w:val="clear" w:color="auto" w:fill="FFFFFF"/>
          <w:lang w:val="en-US" w:eastAsia="zh-CN"/>
        </w:rPr>
        <w:t xml:space="preserve">2837386.64*97%=2752265.04元  </w:t>
      </w:r>
    </w:p>
    <w:p w14:paraId="1E55F61D">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482" w:firstLineChars="200"/>
        <w:textAlignment w:val="auto"/>
        <w:rPr>
          <w:rFonts w:hint="eastAsia" w:ascii="宋体" w:hAnsi="宋体" w:eastAsia="宋体" w:cs="Times New Roman"/>
          <w:b/>
          <w:bCs/>
          <w:sz w:val="24"/>
          <w:szCs w:val="24"/>
          <w:lang w:val="en-US" w:eastAsia="zh-CN"/>
        </w:rPr>
      </w:pPr>
      <w:r>
        <w:rPr>
          <w:rFonts w:hint="eastAsia" w:ascii="宋体" w:hAnsi="宋体" w:eastAsia="宋体" w:cs="Times New Roman"/>
          <w:b/>
          <w:bCs/>
          <w:sz w:val="24"/>
          <w:szCs w:val="24"/>
          <w:lang w:val="en-US" w:eastAsia="zh-CN"/>
        </w:rPr>
        <w:t>三、征求意见截止日期</w:t>
      </w:r>
    </w:p>
    <w:p w14:paraId="7CA58F6D">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Times New Roman"/>
          <w:sz w:val="24"/>
          <w:szCs w:val="24"/>
          <w:highlight w:val="none"/>
          <w:lang w:val="en-US" w:eastAsia="zh-CN"/>
        </w:rPr>
      </w:pPr>
      <w:r>
        <w:rPr>
          <w:rFonts w:hint="eastAsia" w:ascii="宋体" w:hAnsi="宋体" w:eastAsia="宋体" w:cs="Times New Roman"/>
          <w:sz w:val="24"/>
          <w:szCs w:val="24"/>
          <w:highlight w:val="none"/>
          <w:lang w:val="en-US" w:eastAsia="zh-CN"/>
        </w:rPr>
        <w:t>从2025年12月03日至2025年12月05日</w:t>
      </w:r>
    </w:p>
    <w:p w14:paraId="5E8A22F3">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482" w:firstLineChars="200"/>
        <w:textAlignment w:val="auto"/>
        <w:rPr>
          <w:rFonts w:hint="eastAsia" w:ascii="宋体" w:hAnsi="宋体" w:eastAsia="宋体" w:cs="Times New Roman"/>
          <w:b/>
          <w:bCs/>
          <w:sz w:val="24"/>
          <w:szCs w:val="24"/>
          <w:highlight w:val="none"/>
          <w:lang w:val="en-US" w:eastAsia="zh-CN"/>
        </w:rPr>
      </w:pPr>
      <w:r>
        <w:rPr>
          <w:rFonts w:hint="eastAsia" w:ascii="宋体" w:hAnsi="宋体" w:eastAsia="宋体" w:cs="Times New Roman"/>
          <w:b/>
          <w:bCs/>
          <w:sz w:val="24"/>
          <w:szCs w:val="24"/>
          <w:highlight w:val="none"/>
          <w:lang w:val="en-US" w:eastAsia="zh-CN"/>
        </w:rPr>
        <w:t>四、征求意见的提交方式</w:t>
      </w:r>
    </w:p>
    <w:p w14:paraId="78243E57">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对采购需求提出相关意见（需说明理由）应客观公正、实事求是，</w:t>
      </w:r>
      <w:r>
        <w:rPr>
          <w:rFonts w:hint="default" w:ascii="Times New Roman" w:hAnsi="Times New Roman" w:eastAsia="宋体" w:cs="Times New Roman"/>
          <w:color w:val="auto"/>
          <w:sz w:val="24"/>
          <w:shd w:val="clear" w:color="auto" w:fill="FFFFFF"/>
        </w:rPr>
        <w:t>递交材料截止时间：自公告发布之日</w:t>
      </w:r>
      <w:r>
        <w:rPr>
          <w:rFonts w:hint="default" w:ascii="Times New Roman" w:hAnsi="Times New Roman" w:eastAsia="宋体" w:cs="Times New Roman"/>
          <w:color w:val="auto"/>
          <w:sz w:val="24"/>
          <w:highlight w:val="none"/>
          <w:shd w:val="clear" w:color="auto" w:fill="FFFFFF"/>
        </w:rPr>
        <w:t>起至202</w:t>
      </w:r>
      <w:r>
        <w:rPr>
          <w:rFonts w:hint="eastAsia" w:ascii="Times New Roman" w:hAnsi="Times New Roman" w:eastAsia="宋体" w:cs="Times New Roman"/>
          <w:color w:val="auto"/>
          <w:sz w:val="24"/>
          <w:highlight w:val="none"/>
          <w:shd w:val="clear" w:color="auto" w:fill="FFFFFF"/>
          <w:lang w:val="en-US" w:eastAsia="zh-CN"/>
        </w:rPr>
        <w:t>5-12</w:t>
      </w:r>
      <w:r>
        <w:rPr>
          <w:rFonts w:hint="default" w:ascii="Times New Roman" w:hAnsi="Times New Roman" w:eastAsia="宋体" w:cs="Times New Roman"/>
          <w:color w:val="auto"/>
          <w:sz w:val="24"/>
          <w:highlight w:val="none"/>
          <w:shd w:val="clear" w:color="auto" w:fill="FFFFFF"/>
        </w:rPr>
        <w:t>-</w:t>
      </w:r>
      <w:r>
        <w:rPr>
          <w:rFonts w:hint="eastAsia" w:ascii="Times New Roman" w:hAnsi="Times New Roman" w:eastAsia="宋体" w:cs="Times New Roman"/>
          <w:color w:val="auto"/>
          <w:sz w:val="24"/>
          <w:highlight w:val="none"/>
          <w:shd w:val="clear" w:color="auto" w:fill="FFFFFF"/>
          <w:lang w:val="en-US" w:eastAsia="zh-CN"/>
        </w:rPr>
        <w:t xml:space="preserve"> 05  </w:t>
      </w:r>
      <w:r>
        <w:rPr>
          <w:rFonts w:hint="default" w:ascii="Times New Roman" w:hAnsi="Times New Roman" w:eastAsia="宋体" w:cs="Times New Roman"/>
          <w:color w:val="auto"/>
          <w:sz w:val="24"/>
          <w:highlight w:val="none"/>
          <w:shd w:val="clear" w:color="auto" w:fill="FFFFFF"/>
        </w:rPr>
        <w:t>16:</w:t>
      </w:r>
      <w:r>
        <w:rPr>
          <w:rFonts w:hint="eastAsia" w:ascii="Times New Roman" w:hAnsi="Times New Roman" w:eastAsia="宋体" w:cs="Times New Roman"/>
          <w:color w:val="auto"/>
          <w:sz w:val="24"/>
          <w:highlight w:val="none"/>
          <w:shd w:val="clear" w:color="auto" w:fill="FFFFFF"/>
          <w:lang w:val="en-US" w:eastAsia="zh-CN"/>
        </w:rPr>
        <w:t>0</w:t>
      </w:r>
      <w:r>
        <w:rPr>
          <w:rFonts w:hint="default" w:ascii="Times New Roman" w:hAnsi="Times New Roman" w:eastAsia="宋体" w:cs="Times New Roman"/>
          <w:color w:val="auto"/>
          <w:sz w:val="24"/>
          <w:highlight w:val="none"/>
          <w:shd w:val="clear" w:color="auto" w:fill="FFFFFF"/>
        </w:rPr>
        <w:t>0:00止。</w:t>
      </w:r>
      <w:r>
        <w:rPr>
          <w:rFonts w:hint="eastAsia" w:ascii="宋体" w:hAnsi="宋体" w:eastAsia="宋体" w:cs="Times New Roman"/>
          <w:sz w:val="24"/>
          <w:szCs w:val="24"/>
          <w:lang w:val="en-US" w:eastAsia="zh-CN"/>
        </w:rPr>
        <w:t>并在征求意见截止日期前将相关意见以书面形式（加盖公章）提交至湖北中晟全过程工程咨询管理集团有限公司（地址：武穴市玉湖路237号）和指定邮箱417950650@qq.com并电话告知，邮件主题注明“（公司/单位名称）关于（项目名称、标包名称）采购需求反馈意见”，邮件内容应包括公司（单位）名称、联系人姓名、联系方式等内容。逾期将不再受理。</w:t>
      </w:r>
    </w:p>
    <w:p w14:paraId="079B1689">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482" w:firstLineChars="200"/>
        <w:textAlignment w:val="auto"/>
        <w:rPr>
          <w:rFonts w:hint="eastAsia" w:ascii="宋体" w:hAnsi="宋体" w:eastAsia="宋体" w:cs="Times New Roman"/>
          <w:b/>
          <w:bCs/>
          <w:sz w:val="24"/>
          <w:szCs w:val="24"/>
          <w:lang w:val="en-US" w:eastAsia="zh-CN"/>
        </w:rPr>
      </w:pPr>
      <w:r>
        <w:rPr>
          <w:rFonts w:hint="eastAsia" w:ascii="宋体" w:hAnsi="宋体" w:eastAsia="宋体" w:cs="Times New Roman"/>
          <w:b/>
          <w:bCs/>
          <w:sz w:val="24"/>
          <w:szCs w:val="24"/>
          <w:lang w:val="en-US" w:eastAsia="zh-CN"/>
        </w:rPr>
        <w:t>五、采购文件或采购需求</w:t>
      </w:r>
    </w:p>
    <w:p w14:paraId="70A31416">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详见附件</w:t>
      </w:r>
    </w:p>
    <w:p w14:paraId="02CECDED">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482" w:firstLineChars="200"/>
        <w:textAlignment w:val="auto"/>
        <w:rPr>
          <w:rFonts w:hint="eastAsia" w:ascii="宋体" w:hAnsi="宋体" w:eastAsia="宋体" w:cs="Times New Roman"/>
          <w:b/>
          <w:bCs/>
          <w:sz w:val="24"/>
          <w:szCs w:val="24"/>
          <w:lang w:val="en-US" w:eastAsia="zh-CN"/>
        </w:rPr>
      </w:pPr>
      <w:r>
        <w:rPr>
          <w:rFonts w:hint="eastAsia" w:ascii="宋体" w:hAnsi="宋体" w:eastAsia="宋体" w:cs="Times New Roman"/>
          <w:b/>
          <w:bCs/>
          <w:sz w:val="24"/>
          <w:szCs w:val="24"/>
          <w:lang w:val="en-US" w:eastAsia="zh-CN"/>
        </w:rPr>
        <w:t>六、本项目采购人或采购代理机构的情况</w:t>
      </w:r>
    </w:p>
    <w:p w14:paraId="6B601B7C">
      <w:pPr>
        <w:spacing w:line="360" w:lineRule="auto"/>
        <w:ind w:firstLine="480" w:firstLineChars="200"/>
        <w:jc w:val="left"/>
        <w:rPr>
          <w:rFonts w:ascii="宋体" w:hAnsi="宋体" w:eastAsia="宋体" w:cs="仿宋_GB2312"/>
          <w:sz w:val="24"/>
          <w:highlight w:val="none"/>
          <w:u w:val="none"/>
        </w:rPr>
      </w:pPr>
      <w:r>
        <w:rPr>
          <w:rFonts w:hint="eastAsia" w:ascii="宋体" w:hAnsi="宋体" w:eastAsia="宋体" w:cs="仿宋_GB2312"/>
          <w:sz w:val="24"/>
          <w:highlight w:val="none"/>
        </w:rPr>
        <w:t>1</w:t>
      </w:r>
      <w:r>
        <w:rPr>
          <w:rFonts w:hint="eastAsia" w:ascii="宋体" w:hAnsi="宋体" w:eastAsia="宋体" w:cs="仿宋_GB2312"/>
          <w:sz w:val="24"/>
          <w:highlight w:val="none"/>
          <w:u w:val="none"/>
        </w:rPr>
        <w:t>.采购人信息</w:t>
      </w:r>
    </w:p>
    <w:p w14:paraId="32F79ACA">
      <w:pPr>
        <w:spacing w:line="360" w:lineRule="auto"/>
        <w:ind w:firstLine="480" w:firstLineChars="200"/>
        <w:jc w:val="left"/>
        <w:rPr>
          <w:rFonts w:ascii="宋体" w:hAnsi="宋体" w:eastAsia="宋体" w:cs="仿宋_GB2312"/>
          <w:sz w:val="24"/>
          <w:highlight w:val="none"/>
          <w:u w:val="none"/>
        </w:rPr>
      </w:pPr>
      <w:r>
        <w:rPr>
          <w:rFonts w:hint="eastAsia" w:ascii="宋体" w:hAnsi="宋体" w:eastAsia="宋体" w:cs="仿宋_GB2312"/>
          <w:sz w:val="24"/>
          <w:highlight w:val="none"/>
          <w:u w:val="none"/>
        </w:rPr>
        <w:t>名</w:t>
      </w:r>
      <w:r>
        <w:rPr>
          <w:rFonts w:hint="eastAsia" w:ascii="宋体" w:hAnsi="宋体" w:eastAsia="宋体" w:cs="仿宋_GB2312"/>
          <w:sz w:val="24"/>
          <w:highlight w:val="none"/>
          <w:u w:val="none"/>
          <w:lang w:val="en-US" w:eastAsia="zh-CN"/>
        </w:rPr>
        <w:t xml:space="preserve">    </w:t>
      </w:r>
      <w:r>
        <w:rPr>
          <w:rFonts w:hint="eastAsia" w:ascii="宋体" w:hAnsi="宋体" w:eastAsia="宋体" w:cs="仿宋_GB2312"/>
          <w:sz w:val="24"/>
          <w:highlight w:val="none"/>
          <w:u w:val="none"/>
        </w:rPr>
        <w:t>称：</w:t>
      </w:r>
      <w:r>
        <w:rPr>
          <w:rFonts w:hint="eastAsia" w:ascii="宋体" w:hAnsi="宋体" w:eastAsia="宋体" w:cs="仿宋_GB2312"/>
          <w:sz w:val="24"/>
          <w:szCs w:val="24"/>
          <w:highlight w:val="none"/>
          <w:u w:val="none"/>
        </w:rPr>
        <w:t xml:space="preserve"> </w:t>
      </w:r>
      <w:r>
        <w:rPr>
          <w:rFonts w:hint="eastAsia" w:ascii="宋体" w:hAnsi="宋体" w:eastAsia="宋体" w:cs="仿宋_GB2312"/>
          <w:sz w:val="24"/>
          <w:szCs w:val="24"/>
          <w:highlight w:val="none"/>
          <w:u w:val="none"/>
          <w:lang w:eastAsia="zh-CN"/>
        </w:rPr>
        <w:t>武穴市教育局</w:t>
      </w:r>
    </w:p>
    <w:p w14:paraId="0F13E904">
      <w:pPr>
        <w:spacing w:line="360" w:lineRule="auto"/>
        <w:ind w:firstLine="480" w:firstLineChars="200"/>
        <w:jc w:val="left"/>
        <w:rPr>
          <w:rFonts w:hint="eastAsia" w:ascii="宋体" w:hAnsi="宋体" w:eastAsia="宋体" w:cs="仿宋_GB2312"/>
          <w:sz w:val="24"/>
          <w:szCs w:val="24"/>
          <w:highlight w:val="none"/>
          <w:u w:val="none"/>
          <w:lang w:eastAsia="zh-CN"/>
        </w:rPr>
      </w:pPr>
      <w:r>
        <w:rPr>
          <w:rFonts w:hint="eastAsia" w:ascii="宋体" w:hAnsi="宋体" w:eastAsia="宋体" w:cs="仿宋_GB2312"/>
          <w:sz w:val="24"/>
          <w:highlight w:val="none"/>
          <w:u w:val="none"/>
        </w:rPr>
        <w:t>地</w:t>
      </w:r>
      <w:r>
        <w:rPr>
          <w:rFonts w:hint="eastAsia" w:ascii="宋体" w:hAnsi="宋体" w:eastAsia="宋体" w:cs="仿宋_GB2312"/>
          <w:sz w:val="24"/>
          <w:highlight w:val="none"/>
          <w:u w:val="none"/>
          <w:lang w:val="en-US" w:eastAsia="zh-CN"/>
        </w:rPr>
        <w:t xml:space="preserve">    </w:t>
      </w:r>
      <w:r>
        <w:rPr>
          <w:rFonts w:hint="eastAsia" w:ascii="宋体" w:hAnsi="宋体" w:eastAsia="宋体" w:cs="仿宋_GB2312"/>
          <w:sz w:val="24"/>
          <w:highlight w:val="none"/>
          <w:u w:val="none"/>
        </w:rPr>
        <w:t>址：</w:t>
      </w:r>
      <w:r>
        <w:rPr>
          <w:rFonts w:hint="eastAsia" w:ascii="宋体" w:hAnsi="宋体" w:eastAsia="宋体" w:cs="仿宋_GB2312"/>
          <w:sz w:val="24"/>
          <w:szCs w:val="24"/>
          <w:highlight w:val="none"/>
          <w:u w:val="none"/>
        </w:rPr>
        <w:t>武穴市城东新区</w:t>
      </w:r>
      <w:r>
        <w:rPr>
          <w:rFonts w:hint="eastAsia" w:ascii="宋体" w:hAnsi="宋体" w:eastAsia="宋体" w:cs="仿宋_GB2312"/>
          <w:sz w:val="24"/>
          <w:szCs w:val="24"/>
          <w:highlight w:val="none"/>
          <w:u w:val="none"/>
          <w:lang w:val="en-US" w:eastAsia="zh-CN"/>
        </w:rPr>
        <w:t xml:space="preserve">  </w:t>
      </w:r>
      <w:r>
        <w:rPr>
          <w:rFonts w:hint="eastAsia" w:ascii="宋体" w:hAnsi="宋体" w:eastAsia="宋体" w:cs="仿宋_GB2312"/>
          <w:sz w:val="24"/>
          <w:szCs w:val="24"/>
          <w:highlight w:val="none"/>
          <w:u w:val="none"/>
        </w:rPr>
        <w:t> </w:t>
      </w:r>
    </w:p>
    <w:p w14:paraId="041AAA9F">
      <w:pPr>
        <w:spacing w:line="360" w:lineRule="auto"/>
        <w:ind w:firstLine="480" w:firstLineChars="200"/>
        <w:jc w:val="left"/>
        <w:rPr>
          <w:rFonts w:ascii="宋体" w:hAnsi="宋体" w:eastAsia="宋体" w:cs="仿宋_GB2312"/>
          <w:sz w:val="24"/>
          <w:highlight w:val="none"/>
          <w:u w:val="none"/>
        </w:rPr>
      </w:pPr>
      <w:r>
        <w:rPr>
          <w:rFonts w:hint="eastAsia" w:ascii="宋体" w:hAnsi="宋体" w:eastAsia="宋体" w:cs="仿宋_GB2312"/>
          <w:sz w:val="24"/>
          <w:highlight w:val="none"/>
          <w:u w:val="none"/>
        </w:rPr>
        <w:t>联系方式：</w:t>
      </w:r>
      <w:r>
        <w:rPr>
          <w:rFonts w:hint="eastAsia" w:ascii="宋体" w:hAnsi="宋体" w:eastAsia="宋体" w:cs="仿宋_GB2312"/>
          <w:sz w:val="24"/>
          <w:szCs w:val="24"/>
          <w:highlight w:val="none"/>
          <w:u w:val="none"/>
        </w:rPr>
        <w:t xml:space="preserve"> </w:t>
      </w:r>
      <w:r>
        <w:rPr>
          <w:rFonts w:hint="eastAsia" w:ascii="宋体" w:hAnsi="宋体" w:eastAsia="宋体" w:cs="仿宋_GB2312"/>
          <w:sz w:val="24"/>
          <w:szCs w:val="24"/>
          <w:highlight w:val="none"/>
          <w:u w:val="none"/>
          <w:lang w:val="en-US" w:eastAsia="zh-CN"/>
        </w:rPr>
        <w:t xml:space="preserve">余先生 </w:t>
      </w:r>
      <w:r>
        <w:rPr>
          <w:rFonts w:hint="eastAsia" w:ascii="宋体" w:hAnsi="宋体" w:eastAsia="宋体" w:cs="Times New Roman"/>
          <w:sz w:val="24"/>
          <w:szCs w:val="24"/>
          <w:lang w:val="en-US" w:eastAsia="zh-CN"/>
        </w:rPr>
        <w:t xml:space="preserve">18971722152 </w:t>
      </w:r>
      <w:r>
        <w:rPr>
          <w:rFonts w:ascii="宋体" w:hAnsi="宋体" w:eastAsia="宋体" w:cs="仿宋_GB2312"/>
          <w:sz w:val="24"/>
          <w:szCs w:val="24"/>
          <w:highlight w:val="none"/>
          <w:u w:val="none"/>
        </w:rPr>
        <w:t xml:space="preserve"> </w:t>
      </w:r>
    </w:p>
    <w:p w14:paraId="7B98A755">
      <w:pPr>
        <w:spacing w:line="360" w:lineRule="auto"/>
        <w:ind w:firstLine="480" w:firstLineChars="200"/>
        <w:jc w:val="left"/>
        <w:rPr>
          <w:rFonts w:ascii="宋体" w:hAnsi="宋体" w:eastAsia="宋体" w:cs="仿宋_GB2312"/>
          <w:sz w:val="24"/>
          <w:highlight w:val="none"/>
          <w:u w:val="none"/>
        </w:rPr>
      </w:pPr>
      <w:r>
        <w:rPr>
          <w:rFonts w:hint="eastAsia" w:ascii="宋体" w:hAnsi="宋体" w:eastAsia="宋体" w:cs="仿宋_GB2312"/>
          <w:sz w:val="24"/>
          <w:highlight w:val="none"/>
          <w:u w:val="none"/>
        </w:rPr>
        <w:t>2.采购代理机构信息</w:t>
      </w:r>
    </w:p>
    <w:p w14:paraId="2A58C85E">
      <w:pPr>
        <w:spacing w:line="360" w:lineRule="auto"/>
        <w:ind w:firstLine="480" w:firstLineChars="200"/>
        <w:jc w:val="left"/>
        <w:rPr>
          <w:rFonts w:hint="eastAsia" w:ascii="宋体" w:hAnsi="宋体" w:eastAsia="宋体" w:cs="仿宋_GB2312"/>
          <w:sz w:val="24"/>
          <w:highlight w:val="none"/>
          <w:u w:val="none"/>
          <w:lang w:eastAsia="zh-CN"/>
        </w:rPr>
      </w:pPr>
      <w:r>
        <w:rPr>
          <w:rFonts w:hint="eastAsia" w:ascii="宋体" w:hAnsi="宋体" w:eastAsia="宋体" w:cs="仿宋_GB2312"/>
          <w:sz w:val="24"/>
          <w:highlight w:val="none"/>
          <w:u w:val="none"/>
        </w:rPr>
        <w:t>名</w:t>
      </w:r>
      <w:r>
        <w:rPr>
          <w:rFonts w:hint="eastAsia" w:ascii="宋体" w:hAnsi="宋体" w:eastAsia="宋体" w:cs="仿宋_GB2312"/>
          <w:sz w:val="24"/>
          <w:highlight w:val="none"/>
          <w:u w:val="none"/>
          <w:lang w:val="en-US" w:eastAsia="zh-CN"/>
        </w:rPr>
        <w:t xml:space="preserve">   </w:t>
      </w:r>
      <w:r>
        <w:rPr>
          <w:rFonts w:hint="eastAsia" w:ascii="宋体" w:hAnsi="宋体" w:eastAsia="宋体" w:cs="仿宋_GB2312"/>
          <w:sz w:val="24"/>
          <w:highlight w:val="none"/>
          <w:u w:val="none"/>
        </w:rPr>
        <w:t>称：</w:t>
      </w:r>
      <w:r>
        <w:rPr>
          <w:rFonts w:hint="eastAsia" w:ascii="宋体" w:hAnsi="宋体" w:eastAsia="宋体" w:cs="仿宋_GB2312"/>
          <w:sz w:val="24"/>
          <w:szCs w:val="24"/>
          <w:highlight w:val="none"/>
          <w:u w:val="none"/>
          <w:lang w:eastAsia="zh-CN"/>
        </w:rPr>
        <w:t>湖北中晟全过程工程咨询管理集团有限公司</w:t>
      </w:r>
    </w:p>
    <w:p w14:paraId="41666F71">
      <w:pPr>
        <w:spacing w:line="360" w:lineRule="auto"/>
        <w:ind w:firstLine="480" w:firstLineChars="200"/>
        <w:jc w:val="left"/>
        <w:rPr>
          <w:rFonts w:hint="eastAsia" w:ascii="宋体" w:hAnsi="宋体" w:eastAsia="宋体" w:cs="仿宋_GB2312"/>
          <w:sz w:val="24"/>
          <w:szCs w:val="24"/>
          <w:highlight w:val="none"/>
          <w:u w:val="none"/>
          <w:lang w:val="en-US" w:eastAsia="zh-CN"/>
        </w:rPr>
      </w:pPr>
      <w:r>
        <w:rPr>
          <w:rFonts w:hint="eastAsia" w:ascii="宋体" w:hAnsi="宋体" w:eastAsia="宋体" w:cs="仿宋_GB2312"/>
          <w:sz w:val="24"/>
          <w:highlight w:val="none"/>
          <w:u w:val="none"/>
        </w:rPr>
        <w:t>地</w:t>
      </w:r>
      <w:r>
        <w:rPr>
          <w:rFonts w:hint="eastAsia" w:ascii="宋体" w:hAnsi="宋体" w:eastAsia="宋体" w:cs="仿宋_GB2312"/>
          <w:sz w:val="24"/>
          <w:highlight w:val="none"/>
          <w:u w:val="none"/>
          <w:lang w:val="en-US" w:eastAsia="zh-CN"/>
        </w:rPr>
        <w:t xml:space="preserve">   </w:t>
      </w:r>
      <w:r>
        <w:rPr>
          <w:rFonts w:hint="eastAsia" w:ascii="宋体" w:hAnsi="宋体" w:eastAsia="宋体" w:cs="仿宋_GB2312"/>
          <w:sz w:val="24"/>
          <w:highlight w:val="none"/>
          <w:u w:val="none"/>
        </w:rPr>
        <w:t>址：</w:t>
      </w:r>
      <w:r>
        <w:rPr>
          <w:rFonts w:hint="eastAsia" w:ascii="宋体" w:hAnsi="宋体" w:eastAsia="宋体" w:cs="仿宋_GB2312"/>
          <w:sz w:val="24"/>
          <w:highlight w:val="none"/>
          <w:u w:val="none"/>
          <w:lang w:val="en-US" w:eastAsia="zh-CN"/>
        </w:rPr>
        <w:t>武穴市</w:t>
      </w:r>
      <w:r>
        <w:rPr>
          <w:rFonts w:hint="eastAsia" w:ascii="宋体" w:hAnsi="宋体" w:eastAsia="宋体" w:cs="仿宋_GB2312"/>
          <w:sz w:val="24"/>
          <w:szCs w:val="24"/>
          <w:highlight w:val="none"/>
          <w:u w:val="none"/>
          <w:lang w:eastAsia="zh-CN"/>
        </w:rPr>
        <w:t>玉湖路</w:t>
      </w:r>
      <w:r>
        <w:rPr>
          <w:rFonts w:hint="eastAsia" w:ascii="宋体" w:hAnsi="宋体" w:eastAsia="宋体" w:cs="仿宋_GB2312"/>
          <w:sz w:val="24"/>
          <w:szCs w:val="24"/>
          <w:highlight w:val="none"/>
          <w:u w:val="none"/>
          <w:lang w:val="en-US" w:eastAsia="zh-CN"/>
        </w:rPr>
        <w:t>237</w:t>
      </w:r>
      <w:r>
        <w:rPr>
          <w:rFonts w:hint="eastAsia" w:ascii="宋体" w:hAnsi="宋体" w:eastAsia="宋体" w:cs="仿宋_GB2312"/>
          <w:sz w:val="24"/>
          <w:szCs w:val="24"/>
          <w:highlight w:val="none"/>
          <w:u w:val="none"/>
          <w:lang w:eastAsia="zh-CN"/>
        </w:rPr>
        <w:t>号</w:t>
      </w:r>
    </w:p>
    <w:p w14:paraId="59029E70">
      <w:pPr>
        <w:spacing w:line="360" w:lineRule="auto"/>
        <w:ind w:firstLine="480" w:firstLineChars="200"/>
        <w:jc w:val="left"/>
        <w:rPr>
          <w:rFonts w:hint="default" w:ascii="宋体" w:hAnsi="宋体" w:eastAsia="宋体" w:cs="仿宋_GB2312"/>
          <w:sz w:val="24"/>
          <w:highlight w:val="none"/>
          <w:u w:val="none"/>
          <w:lang w:val="en-US"/>
        </w:rPr>
      </w:pPr>
      <w:r>
        <w:rPr>
          <w:rFonts w:hint="eastAsia" w:ascii="宋体" w:hAnsi="宋体" w:eastAsia="宋体" w:cs="仿宋_GB2312"/>
          <w:sz w:val="24"/>
          <w:highlight w:val="none"/>
          <w:u w:val="none"/>
        </w:rPr>
        <w:t>联系方式：</w:t>
      </w:r>
      <w:r>
        <w:rPr>
          <w:rFonts w:hint="eastAsia" w:ascii="宋体" w:hAnsi="宋体" w:eastAsia="宋体" w:cs="仿宋_GB2312"/>
          <w:sz w:val="24"/>
          <w:szCs w:val="24"/>
          <w:highlight w:val="none"/>
          <w:u w:val="none"/>
          <w:lang w:val="en-US" w:eastAsia="zh-CN"/>
        </w:rPr>
        <w:t>刘工 13669030752</w:t>
      </w:r>
    </w:p>
    <w:p w14:paraId="036A6348">
      <w:pPr>
        <w:spacing w:line="360" w:lineRule="auto"/>
        <w:ind w:firstLine="480" w:firstLineChars="200"/>
        <w:jc w:val="left"/>
        <w:rPr>
          <w:rFonts w:ascii="宋体" w:hAnsi="宋体" w:eastAsia="宋体" w:cs="仿宋_GB2312"/>
          <w:sz w:val="24"/>
          <w:highlight w:val="none"/>
          <w:u w:val="none"/>
        </w:rPr>
      </w:pPr>
      <w:r>
        <w:rPr>
          <w:rFonts w:hint="eastAsia" w:ascii="宋体" w:hAnsi="宋体" w:eastAsia="宋体" w:cs="仿宋_GB2312"/>
          <w:sz w:val="24"/>
          <w:highlight w:val="none"/>
          <w:u w:val="none"/>
        </w:rPr>
        <w:t>3.项目联系方式</w:t>
      </w:r>
    </w:p>
    <w:p w14:paraId="28734958">
      <w:pPr>
        <w:spacing w:line="360" w:lineRule="auto"/>
        <w:ind w:firstLine="480" w:firstLineChars="200"/>
        <w:jc w:val="left"/>
        <w:rPr>
          <w:rFonts w:ascii="宋体" w:hAnsi="宋体" w:eastAsia="宋体" w:cs="仿宋_GB2312"/>
          <w:sz w:val="24"/>
          <w:highlight w:val="none"/>
          <w:u w:val="none"/>
        </w:rPr>
      </w:pPr>
      <w:r>
        <w:rPr>
          <w:rFonts w:hint="eastAsia" w:ascii="宋体" w:hAnsi="宋体" w:eastAsia="宋体" w:cs="仿宋_GB2312"/>
          <w:sz w:val="24"/>
          <w:highlight w:val="none"/>
          <w:u w:val="none"/>
        </w:rPr>
        <w:t>项目联系人：</w:t>
      </w:r>
      <w:r>
        <w:rPr>
          <w:rFonts w:hint="eastAsia" w:ascii="宋体" w:hAnsi="宋体" w:eastAsia="宋体" w:cs="仿宋_GB2312"/>
          <w:sz w:val="24"/>
          <w:szCs w:val="24"/>
          <w:highlight w:val="none"/>
          <w:u w:val="none"/>
          <w:lang w:val="en-US" w:eastAsia="zh-CN"/>
        </w:rPr>
        <w:t xml:space="preserve">余先生 </w:t>
      </w:r>
    </w:p>
    <w:p w14:paraId="39E39D36">
      <w:pPr>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left="0" w:right="0" w:firstLine="480" w:firstLineChars="200"/>
        <w:jc w:val="left"/>
        <w:textAlignment w:val="auto"/>
        <w:rPr>
          <w:rFonts w:hint="eastAsia" w:ascii="宋体" w:hAnsi="宋体" w:eastAsia="宋体" w:cs="Times New Roman"/>
          <w:b/>
          <w:kern w:val="0"/>
          <w:sz w:val="24"/>
          <w:szCs w:val="22"/>
          <w:lang w:val="en-US" w:eastAsia="zh-CN" w:bidi="ar"/>
        </w:rPr>
      </w:pPr>
      <w:r>
        <w:rPr>
          <w:rFonts w:hint="eastAsia" w:ascii="宋体" w:hAnsi="宋体" w:eastAsia="宋体" w:cs="仿宋_GB2312"/>
          <w:sz w:val="24"/>
          <w:highlight w:val="none"/>
          <w:u w:val="none"/>
        </w:rPr>
        <w:t>电</w:t>
      </w:r>
      <w:r>
        <w:rPr>
          <w:rFonts w:hint="eastAsia" w:ascii="宋体" w:hAnsi="宋体" w:eastAsia="宋体" w:cs="仿宋_GB2312"/>
          <w:sz w:val="24"/>
          <w:highlight w:val="none"/>
          <w:u w:val="none"/>
          <w:lang w:val="en-US" w:eastAsia="zh-CN"/>
        </w:rPr>
        <w:t xml:space="preserve">      </w:t>
      </w:r>
      <w:r>
        <w:rPr>
          <w:rFonts w:hint="eastAsia" w:ascii="宋体" w:hAnsi="宋体" w:eastAsia="宋体" w:cs="仿宋_GB2312"/>
          <w:sz w:val="24"/>
          <w:highlight w:val="none"/>
          <w:u w:val="none"/>
        </w:rPr>
        <w:t>话：</w:t>
      </w:r>
      <w:r>
        <w:rPr>
          <w:rFonts w:hint="eastAsia" w:ascii="宋体" w:hAnsi="宋体" w:eastAsia="宋体" w:cs="Times New Roman"/>
          <w:sz w:val="24"/>
          <w:szCs w:val="24"/>
          <w:lang w:val="en-US" w:eastAsia="zh-CN"/>
        </w:rPr>
        <w:t xml:space="preserve">18971722152 </w:t>
      </w:r>
      <w:r>
        <w:rPr>
          <w:rFonts w:hint="default" w:ascii="宋体" w:hAnsi="宋体" w:eastAsia="宋体" w:cs="仿宋_GB2312"/>
          <w:sz w:val="24"/>
          <w:szCs w:val="24"/>
          <w:highlight w:val="none"/>
          <w:u w:val="none"/>
          <w:lang w:val="en-US" w:eastAsia="zh-CN"/>
        </w:rPr>
        <w:t xml:space="preserve">  </w:t>
      </w:r>
      <w:r>
        <w:rPr>
          <w:rFonts w:ascii="宋体" w:hAnsi="宋体" w:eastAsia="宋体" w:cs="仿宋_GB2312"/>
          <w:sz w:val="24"/>
          <w:szCs w:val="24"/>
          <w:highlight w:val="none"/>
          <w:u w:val="none"/>
        </w:rPr>
        <w:t xml:space="preserve"> </w:t>
      </w:r>
    </w:p>
    <w:p w14:paraId="6617B4FE">
      <w:pPr>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left="0" w:right="0"/>
        <w:jc w:val="left"/>
        <w:textAlignment w:val="auto"/>
        <w:rPr>
          <w:rFonts w:hint="eastAsia" w:ascii="宋体" w:hAnsi="宋体" w:eastAsia="宋体" w:cs="Times New Roman"/>
          <w:b/>
          <w:kern w:val="0"/>
          <w:sz w:val="24"/>
          <w:szCs w:val="22"/>
          <w:lang w:val="en-US" w:eastAsia="zh-CN" w:bidi="ar"/>
        </w:rPr>
      </w:pPr>
    </w:p>
    <w:p w14:paraId="1E5D094B">
      <w:pPr>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left="0" w:right="0"/>
        <w:jc w:val="left"/>
        <w:textAlignment w:val="auto"/>
        <w:rPr>
          <w:rFonts w:hint="eastAsia" w:ascii="宋体" w:hAnsi="宋体" w:eastAsia="宋体" w:cs="Times New Roman"/>
          <w:b/>
          <w:kern w:val="0"/>
          <w:sz w:val="24"/>
          <w:szCs w:val="22"/>
          <w:lang w:val="en-US" w:eastAsia="zh-CN" w:bidi="ar"/>
        </w:rPr>
      </w:pPr>
    </w:p>
    <w:p w14:paraId="24CCD628">
      <w:pPr>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left="0" w:right="0"/>
        <w:jc w:val="left"/>
        <w:textAlignment w:val="auto"/>
        <w:rPr>
          <w:rFonts w:hint="eastAsia" w:ascii="宋体" w:hAnsi="宋体" w:eastAsia="宋体" w:cs="Times New Roman"/>
          <w:b/>
          <w:kern w:val="0"/>
          <w:sz w:val="24"/>
          <w:szCs w:val="22"/>
          <w:lang w:val="en-US" w:eastAsia="zh-CN" w:bidi="ar"/>
        </w:rPr>
      </w:pPr>
    </w:p>
    <w:p w14:paraId="0B76A16A">
      <w:pPr>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left="0" w:right="0"/>
        <w:jc w:val="left"/>
        <w:textAlignment w:val="auto"/>
        <w:rPr>
          <w:rFonts w:hint="eastAsia" w:ascii="宋体" w:hAnsi="宋体" w:eastAsia="宋体" w:cs="Times New Roman"/>
          <w:b/>
          <w:kern w:val="0"/>
          <w:sz w:val="24"/>
          <w:szCs w:val="22"/>
          <w:lang w:val="en-US" w:eastAsia="zh-CN" w:bidi="ar"/>
        </w:rPr>
      </w:pPr>
    </w:p>
    <w:p w14:paraId="4940B7A2">
      <w:pPr>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left="0" w:right="0"/>
        <w:jc w:val="left"/>
        <w:textAlignment w:val="auto"/>
        <w:rPr>
          <w:rFonts w:hint="eastAsia" w:ascii="宋体" w:hAnsi="宋体" w:eastAsia="宋体" w:cs="Times New Roman"/>
          <w:b/>
          <w:kern w:val="0"/>
          <w:sz w:val="24"/>
          <w:szCs w:val="22"/>
          <w:lang w:val="en-US" w:eastAsia="zh-CN" w:bidi="ar"/>
        </w:rPr>
      </w:pPr>
    </w:p>
    <w:p w14:paraId="1B5795FC">
      <w:pPr>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left="0" w:right="0"/>
        <w:jc w:val="left"/>
        <w:textAlignment w:val="auto"/>
        <w:rPr>
          <w:rFonts w:hint="eastAsia" w:ascii="宋体" w:hAnsi="宋体" w:eastAsia="宋体" w:cs="Times New Roman"/>
          <w:b/>
          <w:kern w:val="0"/>
          <w:sz w:val="24"/>
          <w:szCs w:val="22"/>
          <w:lang w:val="en-US" w:eastAsia="zh-CN" w:bidi="ar"/>
        </w:rPr>
      </w:pPr>
    </w:p>
    <w:p w14:paraId="5F33E5B9">
      <w:pPr>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left="0" w:right="0"/>
        <w:jc w:val="left"/>
        <w:textAlignment w:val="auto"/>
        <w:rPr>
          <w:rFonts w:hint="eastAsia" w:ascii="宋体" w:hAnsi="宋体" w:eastAsia="宋体" w:cs="Times New Roman"/>
          <w:b/>
          <w:kern w:val="0"/>
          <w:sz w:val="24"/>
          <w:szCs w:val="22"/>
          <w:lang w:val="en-US" w:eastAsia="zh-CN" w:bidi="ar"/>
        </w:rPr>
      </w:pPr>
    </w:p>
    <w:p w14:paraId="2DF98F71">
      <w:pPr>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left="0" w:right="0"/>
        <w:jc w:val="left"/>
        <w:textAlignment w:val="auto"/>
        <w:rPr>
          <w:rFonts w:hint="eastAsia" w:ascii="宋体" w:hAnsi="宋体" w:eastAsia="宋体" w:cs="Times New Roman"/>
          <w:b/>
          <w:kern w:val="0"/>
          <w:sz w:val="24"/>
          <w:szCs w:val="22"/>
          <w:lang w:val="en-US" w:eastAsia="zh-CN" w:bidi="ar"/>
        </w:rPr>
      </w:pPr>
    </w:p>
    <w:p w14:paraId="3F0A9D02">
      <w:pPr>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left="0" w:right="0"/>
        <w:jc w:val="left"/>
        <w:textAlignment w:val="auto"/>
        <w:rPr>
          <w:rFonts w:hint="eastAsia" w:ascii="宋体" w:hAnsi="宋体" w:eastAsia="宋体" w:cs="Times New Roman"/>
          <w:b/>
          <w:kern w:val="0"/>
          <w:sz w:val="24"/>
          <w:szCs w:val="22"/>
          <w:lang w:val="en-US" w:eastAsia="zh-CN" w:bidi="ar"/>
        </w:rPr>
      </w:pPr>
    </w:p>
    <w:p w14:paraId="2DCC0C8B">
      <w:pPr>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left="0" w:right="0"/>
        <w:jc w:val="left"/>
        <w:textAlignment w:val="auto"/>
        <w:rPr>
          <w:rFonts w:hint="eastAsia" w:ascii="宋体" w:hAnsi="宋体" w:eastAsia="宋体" w:cs="Times New Roman"/>
          <w:b/>
          <w:kern w:val="0"/>
          <w:sz w:val="24"/>
          <w:szCs w:val="22"/>
          <w:lang w:val="en-US" w:eastAsia="zh-CN" w:bidi="ar"/>
        </w:rPr>
      </w:pPr>
    </w:p>
    <w:p w14:paraId="639770A4">
      <w:pPr>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left="0" w:right="0"/>
        <w:jc w:val="left"/>
        <w:textAlignment w:val="auto"/>
        <w:rPr>
          <w:rFonts w:hint="eastAsia" w:ascii="宋体" w:hAnsi="宋体" w:eastAsia="宋体" w:cs="Times New Roman"/>
          <w:b/>
          <w:kern w:val="0"/>
          <w:sz w:val="24"/>
          <w:szCs w:val="22"/>
          <w:lang w:val="en-US" w:eastAsia="zh-CN" w:bidi="ar"/>
        </w:rPr>
      </w:pPr>
    </w:p>
    <w:p w14:paraId="7EC7F167">
      <w:pPr>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left="0" w:right="0"/>
        <w:jc w:val="left"/>
        <w:textAlignment w:val="auto"/>
        <w:rPr>
          <w:rFonts w:hint="eastAsia" w:ascii="宋体" w:hAnsi="宋体" w:eastAsia="宋体" w:cs="Times New Roman"/>
          <w:b/>
          <w:kern w:val="0"/>
          <w:sz w:val="24"/>
          <w:szCs w:val="22"/>
          <w:lang w:val="en-US" w:eastAsia="zh-CN" w:bidi="ar"/>
        </w:rPr>
      </w:pPr>
    </w:p>
    <w:p w14:paraId="78995577">
      <w:pPr>
        <w:pStyle w:val="2"/>
        <w:rPr>
          <w:rFonts w:hint="eastAsia" w:ascii="宋体" w:hAnsi="宋体" w:eastAsia="宋体" w:cs="Times New Roman"/>
          <w:b/>
          <w:kern w:val="0"/>
          <w:sz w:val="24"/>
          <w:szCs w:val="22"/>
          <w:lang w:val="en-US" w:eastAsia="zh-CN" w:bidi="ar"/>
        </w:rPr>
      </w:pPr>
    </w:p>
    <w:p w14:paraId="66649C70">
      <w:pPr>
        <w:rPr>
          <w:rFonts w:hint="eastAsia"/>
          <w:lang w:val="en-US" w:eastAsia="zh-CN"/>
        </w:rPr>
      </w:pPr>
    </w:p>
    <w:p w14:paraId="2DDC6340">
      <w:pPr>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left="0" w:right="0"/>
        <w:jc w:val="left"/>
        <w:textAlignment w:val="auto"/>
        <w:rPr>
          <w:rFonts w:hint="eastAsia" w:ascii="宋体" w:hAnsi="宋体" w:eastAsia="宋体" w:cs="Times New Roman"/>
          <w:b/>
          <w:kern w:val="0"/>
          <w:sz w:val="24"/>
          <w:szCs w:val="22"/>
          <w:lang w:val="en-US" w:eastAsia="zh-CN" w:bidi="ar"/>
        </w:rPr>
      </w:pPr>
    </w:p>
    <w:p w14:paraId="3EC74172">
      <w:pPr>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left="0" w:right="0"/>
        <w:jc w:val="left"/>
        <w:textAlignment w:val="auto"/>
        <w:rPr>
          <w:rFonts w:hint="eastAsia" w:ascii="宋体" w:hAnsi="宋体" w:eastAsia="宋体" w:cs="Times New Roman"/>
          <w:b/>
          <w:kern w:val="0"/>
          <w:sz w:val="24"/>
          <w:szCs w:val="22"/>
          <w:lang w:val="en-US" w:eastAsia="zh-CN" w:bidi="ar"/>
        </w:rPr>
      </w:pPr>
    </w:p>
    <w:p w14:paraId="301B721B">
      <w:pPr>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left="0" w:right="0"/>
        <w:jc w:val="left"/>
        <w:textAlignment w:val="auto"/>
        <w:rPr>
          <w:rFonts w:hint="eastAsia" w:ascii="宋体" w:hAnsi="宋体" w:eastAsia="宋体" w:cs="Times New Roman"/>
          <w:b/>
          <w:kern w:val="0"/>
          <w:sz w:val="24"/>
          <w:szCs w:val="22"/>
          <w:lang w:val="en-US" w:eastAsia="zh-CN" w:bidi="ar"/>
        </w:rPr>
      </w:pPr>
    </w:p>
    <w:p w14:paraId="19EF1F3E">
      <w:pPr>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left="0" w:right="0"/>
        <w:jc w:val="left"/>
        <w:textAlignment w:val="auto"/>
        <w:rPr>
          <w:rFonts w:hint="eastAsia" w:ascii="宋体" w:hAnsi="宋体" w:eastAsia="宋体" w:cs="Times New Roman"/>
          <w:b/>
          <w:kern w:val="0"/>
          <w:sz w:val="24"/>
          <w:szCs w:val="22"/>
          <w:lang w:val="en-US" w:eastAsia="zh-CN" w:bidi="ar"/>
        </w:rPr>
      </w:pPr>
    </w:p>
    <w:p w14:paraId="20C5D94D">
      <w:pPr>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left="0" w:right="0"/>
        <w:jc w:val="left"/>
        <w:textAlignment w:val="auto"/>
        <w:rPr>
          <w:rFonts w:hint="eastAsia" w:ascii="宋体" w:hAnsi="宋体" w:eastAsia="宋体" w:cs="Times New Roman"/>
          <w:b/>
          <w:kern w:val="0"/>
          <w:sz w:val="24"/>
          <w:szCs w:val="22"/>
          <w:lang w:val="en-US" w:eastAsia="zh-CN" w:bidi="ar"/>
        </w:rPr>
      </w:pPr>
    </w:p>
    <w:p w14:paraId="3914A1F8">
      <w:pPr>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left="0" w:right="0"/>
        <w:jc w:val="left"/>
        <w:textAlignment w:val="auto"/>
        <w:rPr>
          <w:rFonts w:hint="eastAsia" w:ascii="宋体" w:hAnsi="宋体" w:eastAsia="宋体" w:cs="Times New Roman"/>
          <w:b/>
          <w:kern w:val="0"/>
          <w:sz w:val="24"/>
          <w:szCs w:val="22"/>
          <w:lang w:val="en-US" w:eastAsia="zh-CN" w:bidi="ar"/>
        </w:rPr>
      </w:pPr>
    </w:p>
    <w:p w14:paraId="783A71E2">
      <w:pPr>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left="0" w:right="0"/>
        <w:jc w:val="left"/>
        <w:textAlignment w:val="auto"/>
        <w:rPr>
          <w:rFonts w:hint="default" w:ascii="Times New Roman" w:hAnsi="Times New Roman" w:eastAsia="宋体" w:cs="Times New Roman"/>
          <w:b/>
          <w:bCs/>
          <w:color w:val="auto"/>
          <w:kern w:val="0"/>
          <w:sz w:val="24"/>
          <w:szCs w:val="24"/>
          <w:shd w:val="clear" w:color="auto" w:fill="FFFFFF"/>
          <w:lang w:val="en-US" w:eastAsia="zh-CN" w:bidi="ar"/>
        </w:rPr>
      </w:pPr>
      <w:r>
        <w:rPr>
          <w:rFonts w:hint="eastAsia" w:ascii="宋体" w:hAnsi="宋体" w:eastAsia="宋体" w:cs="Times New Roman"/>
          <w:b/>
          <w:kern w:val="0"/>
          <w:sz w:val="24"/>
          <w:szCs w:val="22"/>
          <w:lang w:val="en-US" w:eastAsia="zh-CN" w:bidi="ar"/>
        </w:rPr>
        <w:t>附件1：</w:t>
      </w:r>
    </w:p>
    <w:p w14:paraId="56DA4CB6">
      <w:pPr>
        <w:spacing w:line="360" w:lineRule="auto"/>
        <w:ind w:firstLine="482" w:firstLineChars="200"/>
        <w:rPr>
          <w:rFonts w:ascii="宋体" w:hAnsi="宋体" w:cs="Times New Roman"/>
          <w:b/>
          <w:bCs/>
          <w:sz w:val="24"/>
        </w:rPr>
      </w:pPr>
      <w:r>
        <w:rPr>
          <w:rFonts w:hint="eastAsia" w:ascii="宋体" w:hAnsi="宋体" w:cs="Times New Roman"/>
          <w:b/>
          <w:bCs/>
          <w:sz w:val="24"/>
        </w:rPr>
        <w:t>一、项目基本情况</w:t>
      </w:r>
    </w:p>
    <w:p w14:paraId="4E7D70D7">
      <w:pPr>
        <w:widowControl w:val="0"/>
        <w:spacing w:before="0" w:beforeAutospacing="0" w:after="0" w:afterAutospacing="0" w:line="460" w:lineRule="exact"/>
        <w:ind w:left="0" w:right="448" w:firstLine="480" w:firstLineChars="200"/>
        <w:jc w:val="both"/>
        <w:rPr>
          <w:rFonts w:hint="default" w:ascii="Times New Roman" w:hAnsi="Times New Roman" w:eastAsia="宋体" w:cs="Times New Roman"/>
          <w:kern w:val="0"/>
          <w:sz w:val="24"/>
          <w:szCs w:val="24"/>
          <w:shd w:val="clear" w:color="auto" w:fill="FFFFFF"/>
          <w:lang w:val="en-US" w:eastAsia="zh-CN" w:bidi="ar"/>
        </w:rPr>
      </w:pPr>
      <w:r>
        <w:rPr>
          <w:rFonts w:hint="eastAsia" w:ascii="Times New Roman" w:hAnsi="Times New Roman" w:eastAsia="宋体" w:cs="Times New Roman"/>
          <w:kern w:val="0"/>
          <w:sz w:val="24"/>
          <w:szCs w:val="24"/>
          <w:shd w:val="clear" w:color="auto" w:fill="FFFFFF"/>
          <w:lang w:val="en-US" w:eastAsia="zh-CN" w:bidi="ar"/>
        </w:rPr>
        <w:t>1、</w:t>
      </w:r>
      <w:r>
        <w:rPr>
          <w:rFonts w:hint="default" w:ascii="Times New Roman" w:hAnsi="Times New Roman" w:eastAsia="宋体" w:cs="Times New Roman"/>
          <w:kern w:val="0"/>
          <w:sz w:val="24"/>
          <w:szCs w:val="24"/>
          <w:shd w:val="clear" w:color="auto" w:fill="FFFFFF"/>
          <w:lang w:val="en-US" w:eastAsia="zh-CN" w:bidi="ar"/>
        </w:rPr>
        <w:t>项目编号：</w:t>
      </w:r>
      <w:r>
        <w:rPr>
          <w:rFonts w:hint="eastAsia" w:ascii="Times New Roman" w:hAnsi="Times New Roman" w:eastAsia="宋体" w:cs="Times New Roman"/>
          <w:color w:val="0000FF"/>
          <w:kern w:val="0"/>
          <w:sz w:val="24"/>
          <w:szCs w:val="24"/>
          <w:shd w:val="clear" w:color="auto" w:fill="FFFFFF"/>
          <w:lang w:val="en-US" w:eastAsia="zh-CN" w:bidi="ar"/>
        </w:rPr>
        <w:t>/</w:t>
      </w:r>
    </w:p>
    <w:p w14:paraId="6E9F3DDE">
      <w:pPr>
        <w:widowControl w:val="0"/>
        <w:spacing w:before="0" w:beforeAutospacing="0" w:after="0" w:afterAutospacing="0" w:line="460" w:lineRule="exact"/>
        <w:ind w:left="0" w:right="448" w:firstLine="480" w:firstLineChars="200"/>
        <w:jc w:val="both"/>
        <w:rPr>
          <w:rFonts w:hint="default" w:ascii="Times New Roman" w:hAnsi="Times New Roman" w:eastAsia="宋体" w:cs="Times New Roman"/>
          <w:kern w:val="0"/>
          <w:sz w:val="24"/>
          <w:szCs w:val="24"/>
          <w:highlight w:val="yellow"/>
          <w:shd w:val="clear" w:color="auto" w:fill="FFFFFF"/>
          <w:lang w:val="en-US" w:eastAsia="zh-CN" w:bidi="ar"/>
        </w:rPr>
      </w:pPr>
      <w:r>
        <w:rPr>
          <w:rFonts w:hint="default" w:ascii="Times New Roman" w:hAnsi="Times New Roman" w:eastAsia="宋体" w:cs="Times New Roman"/>
          <w:kern w:val="0"/>
          <w:sz w:val="24"/>
          <w:szCs w:val="24"/>
          <w:shd w:val="clear" w:color="auto" w:fill="FFFFFF"/>
          <w:lang w:val="en-US" w:eastAsia="zh-CN" w:bidi="ar"/>
        </w:rPr>
        <w:t>2、采购计划备案号：</w:t>
      </w:r>
      <w:r>
        <w:rPr>
          <w:rFonts w:hint="default" w:ascii="Times New Roman" w:hAnsi="Times New Roman" w:eastAsia="宋体" w:cs="Times New Roman"/>
          <w:kern w:val="0"/>
          <w:sz w:val="24"/>
          <w:szCs w:val="24"/>
          <w:highlight w:val="none"/>
          <w:shd w:val="clear" w:color="auto" w:fill="FFFFFF"/>
          <w:lang w:val="en-US" w:eastAsia="zh-CN" w:bidi="ar"/>
        </w:rPr>
        <w:t>421182-2025-00</w:t>
      </w:r>
      <w:r>
        <w:rPr>
          <w:rFonts w:hint="eastAsia" w:cs="Times New Roman"/>
          <w:kern w:val="0"/>
          <w:sz w:val="24"/>
          <w:szCs w:val="24"/>
          <w:highlight w:val="none"/>
          <w:shd w:val="clear" w:color="auto" w:fill="FFFFFF"/>
          <w:lang w:val="en-US" w:eastAsia="zh-CN" w:bidi="ar"/>
        </w:rPr>
        <w:t>300</w:t>
      </w:r>
    </w:p>
    <w:p w14:paraId="221FB464">
      <w:pPr>
        <w:widowControl w:val="0"/>
        <w:spacing w:before="0" w:beforeAutospacing="0" w:after="0" w:afterAutospacing="0" w:line="460" w:lineRule="exact"/>
        <w:ind w:left="0" w:right="448" w:firstLine="480" w:firstLineChars="200"/>
        <w:jc w:val="both"/>
        <w:rPr>
          <w:rFonts w:hint="default" w:ascii="Times New Roman" w:hAnsi="Times New Roman" w:eastAsia="宋体" w:cs="Times New Roman"/>
          <w:kern w:val="0"/>
          <w:sz w:val="24"/>
          <w:szCs w:val="24"/>
          <w:shd w:val="clear" w:color="auto" w:fill="FFFFFF"/>
          <w:lang w:val="en-US" w:eastAsia="zh-CN" w:bidi="ar"/>
        </w:rPr>
      </w:pPr>
      <w:r>
        <w:rPr>
          <w:rFonts w:hint="eastAsia" w:ascii="Times New Roman" w:hAnsi="Times New Roman" w:eastAsia="宋体" w:cs="Times New Roman"/>
          <w:kern w:val="0"/>
          <w:sz w:val="24"/>
          <w:szCs w:val="24"/>
          <w:shd w:val="clear" w:color="auto" w:fill="FFFFFF"/>
          <w:lang w:val="en-US" w:eastAsia="zh-CN" w:bidi="ar"/>
        </w:rPr>
        <w:t>3、</w:t>
      </w:r>
      <w:r>
        <w:rPr>
          <w:rFonts w:hint="default" w:ascii="Times New Roman" w:hAnsi="Times New Roman" w:eastAsia="宋体" w:cs="Times New Roman"/>
          <w:kern w:val="0"/>
          <w:sz w:val="24"/>
          <w:szCs w:val="24"/>
          <w:shd w:val="clear" w:color="auto" w:fill="FFFFFF"/>
          <w:lang w:val="en-US" w:eastAsia="zh-CN" w:bidi="ar"/>
        </w:rPr>
        <w:t xml:space="preserve">项目名称：武穴市第四实验中学梅川新校区报告厅装饰装修项目 </w:t>
      </w:r>
    </w:p>
    <w:p w14:paraId="0F37F791">
      <w:pPr>
        <w:widowControl w:val="0"/>
        <w:spacing w:before="0" w:beforeAutospacing="0" w:after="0" w:afterAutospacing="0" w:line="460" w:lineRule="exact"/>
        <w:ind w:left="0" w:right="448" w:firstLine="480" w:firstLineChars="200"/>
        <w:jc w:val="both"/>
        <w:rPr>
          <w:rFonts w:hint="default" w:ascii="Times New Roman" w:hAnsi="Times New Roman" w:eastAsia="宋体" w:cs="Times New Roman"/>
          <w:kern w:val="0"/>
          <w:sz w:val="24"/>
          <w:szCs w:val="24"/>
          <w:shd w:val="clear" w:color="auto" w:fill="FFFFFF"/>
          <w:lang w:val="en-US" w:eastAsia="zh-CN" w:bidi="ar"/>
        </w:rPr>
      </w:pPr>
      <w:r>
        <w:rPr>
          <w:rFonts w:hint="eastAsia" w:ascii="Times New Roman" w:hAnsi="Times New Roman" w:eastAsia="宋体" w:cs="Times New Roman"/>
          <w:kern w:val="0"/>
          <w:sz w:val="24"/>
          <w:szCs w:val="24"/>
          <w:shd w:val="clear" w:color="auto" w:fill="FFFFFF"/>
          <w:lang w:val="en-US" w:eastAsia="zh-CN" w:bidi="ar"/>
        </w:rPr>
        <w:t>4、</w:t>
      </w:r>
      <w:r>
        <w:rPr>
          <w:rFonts w:hint="default" w:ascii="Times New Roman" w:hAnsi="Times New Roman" w:eastAsia="宋体" w:cs="Times New Roman"/>
          <w:kern w:val="0"/>
          <w:sz w:val="24"/>
          <w:szCs w:val="24"/>
          <w:shd w:val="clear" w:color="auto" w:fill="FFFFFF"/>
          <w:lang w:val="en-US" w:eastAsia="zh-CN" w:bidi="ar"/>
        </w:rPr>
        <w:t>采购方式：</w:t>
      </w:r>
      <w:r>
        <w:rPr>
          <w:rFonts w:hint="eastAsia" w:ascii="Times New Roman" w:hAnsi="Times New Roman" w:eastAsia="宋体" w:cs="Times New Roman"/>
          <w:kern w:val="0"/>
          <w:sz w:val="24"/>
          <w:szCs w:val="24"/>
          <w:shd w:val="clear" w:color="auto" w:fill="FFFFFF"/>
          <w:lang w:val="en-US" w:eastAsia="zh-CN" w:bidi="ar"/>
        </w:rPr>
        <w:t>竞争性磋商</w:t>
      </w:r>
    </w:p>
    <w:p w14:paraId="38CF16C1">
      <w:pPr>
        <w:widowControl w:val="0"/>
        <w:spacing w:before="0" w:beforeAutospacing="0" w:after="0" w:afterAutospacing="0" w:line="460" w:lineRule="exact"/>
        <w:ind w:left="0" w:right="448" w:firstLine="480" w:firstLineChars="200"/>
        <w:jc w:val="both"/>
        <w:rPr>
          <w:rFonts w:hint="default" w:ascii="Times New Roman" w:hAnsi="Times New Roman" w:eastAsia="宋体" w:cs="Times New Roman"/>
          <w:color w:val="auto"/>
          <w:kern w:val="0"/>
          <w:sz w:val="24"/>
          <w:szCs w:val="24"/>
          <w:shd w:val="clear" w:color="auto" w:fill="FFFFFF"/>
          <w:lang w:val="en-US" w:eastAsia="zh-CN" w:bidi="ar"/>
        </w:rPr>
      </w:pPr>
      <w:r>
        <w:rPr>
          <w:rFonts w:hint="eastAsia" w:ascii="Times New Roman" w:hAnsi="Times New Roman" w:eastAsia="宋体" w:cs="Times New Roman"/>
          <w:color w:val="auto"/>
          <w:kern w:val="0"/>
          <w:sz w:val="24"/>
          <w:szCs w:val="24"/>
          <w:shd w:val="clear" w:color="auto" w:fill="FFFFFF"/>
          <w:lang w:val="en-US" w:eastAsia="zh-CN" w:bidi="ar"/>
        </w:rPr>
        <w:t>5、</w:t>
      </w:r>
      <w:r>
        <w:rPr>
          <w:rFonts w:hint="default" w:ascii="Times New Roman" w:hAnsi="Times New Roman" w:eastAsia="宋体" w:cs="Times New Roman"/>
          <w:color w:val="auto"/>
          <w:kern w:val="0"/>
          <w:sz w:val="24"/>
          <w:szCs w:val="24"/>
          <w:shd w:val="clear" w:color="auto" w:fill="FFFFFF"/>
          <w:lang w:val="en-US" w:eastAsia="zh-CN" w:bidi="ar"/>
        </w:rPr>
        <w:t>预算金额：</w:t>
      </w:r>
      <w:r>
        <w:rPr>
          <w:rFonts w:hint="eastAsia" w:ascii="宋体" w:hAnsi="宋体" w:eastAsia="宋体" w:cs="宋体"/>
          <w:sz w:val="24"/>
          <w:szCs w:val="24"/>
          <w:highlight w:val="none"/>
          <w:shd w:val="clear" w:color="auto" w:fill="FFFFFF"/>
          <w:lang w:val="en-US" w:eastAsia="zh-CN"/>
        </w:rPr>
        <w:t>2837386.64元</w:t>
      </w:r>
    </w:p>
    <w:p w14:paraId="419D6E70">
      <w:pPr>
        <w:widowControl w:val="0"/>
        <w:spacing w:before="0" w:beforeAutospacing="0" w:after="0" w:afterAutospacing="0" w:line="460" w:lineRule="exact"/>
        <w:ind w:left="0" w:right="448" w:firstLine="480" w:firstLineChars="200"/>
        <w:jc w:val="both"/>
        <w:rPr>
          <w:rFonts w:hint="eastAsia" w:ascii="宋体" w:hAnsi="宋体" w:eastAsia="宋体" w:cs="宋体"/>
          <w:sz w:val="24"/>
          <w:szCs w:val="24"/>
          <w:highlight w:val="none"/>
          <w:shd w:val="clear" w:color="auto" w:fill="FFFFFF"/>
          <w:lang w:val="en-US" w:eastAsia="zh-CN"/>
        </w:rPr>
      </w:pPr>
      <w:r>
        <w:rPr>
          <w:rFonts w:hint="eastAsia" w:ascii="Times New Roman" w:hAnsi="Times New Roman" w:eastAsia="宋体" w:cs="Times New Roman"/>
          <w:kern w:val="0"/>
          <w:sz w:val="24"/>
          <w:szCs w:val="24"/>
          <w:shd w:val="clear" w:color="auto" w:fill="FFFFFF"/>
          <w:lang w:val="en-US" w:eastAsia="zh-CN" w:bidi="ar"/>
        </w:rPr>
        <w:t>6、</w:t>
      </w:r>
      <w:r>
        <w:rPr>
          <w:rFonts w:hint="default" w:ascii="Times New Roman" w:hAnsi="Times New Roman" w:eastAsia="宋体" w:cs="Times New Roman"/>
          <w:kern w:val="0"/>
          <w:sz w:val="24"/>
          <w:szCs w:val="24"/>
          <w:shd w:val="clear" w:color="auto" w:fill="FFFFFF"/>
          <w:lang w:val="en-US" w:eastAsia="zh-CN" w:bidi="ar"/>
        </w:rPr>
        <w:t>最高限价：</w:t>
      </w:r>
      <w:r>
        <w:rPr>
          <w:rFonts w:hint="eastAsia" w:ascii="宋体" w:hAnsi="宋体" w:eastAsia="宋体" w:cs="宋体"/>
          <w:kern w:val="0"/>
          <w:sz w:val="24"/>
          <w:szCs w:val="24"/>
          <w:shd w:val="clear" w:color="auto" w:fill="FFFFFF"/>
          <w:lang w:val="en-US" w:eastAsia="zh-CN" w:bidi="ar"/>
        </w:rPr>
        <w:t xml:space="preserve">2837386.64*97%=2752265.04元 </w:t>
      </w:r>
    </w:p>
    <w:p w14:paraId="491D9AFF">
      <w:pPr>
        <w:widowControl w:val="0"/>
        <w:numPr>
          <w:ilvl w:val="0"/>
          <w:numId w:val="0"/>
        </w:numPr>
        <w:spacing w:after="120" w:line="360" w:lineRule="auto"/>
        <w:ind w:firstLine="480" w:firstLineChars="200"/>
        <w:jc w:val="both"/>
        <w:rPr>
          <w:rFonts w:hint="eastAsia" w:ascii="Times New Roman" w:hAnsi="Times New Roman" w:eastAsia="宋体" w:cs="Times New Roman"/>
          <w:b w:val="0"/>
          <w:bCs w:val="0"/>
          <w:color w:val="auto"/>
          <w:kern w:val="2"/>
          <w:sz w:val="24"/>
          <w:szCs w:val="24"/>
          <w:shd w:val="clear" w:color="auto" w:fill="FFFFFF"/>
          <w:lang w:val="en-US" w:eastAsia="zh-CN" w:bidi="ar-SA"/>
        </w:rPr>
      </w:pPr>
      <w:r>
        <w:rPr>
          <w:rFonts w:hint="eastAsia" w:ascii="Times New Roman" w:hAnsi="Times New Roman" w:eastAsia="宋体" w:cs="Times New Roman"/>
          <w:kern w:val="0"/>
          <w:sz w:val="24"/>
          <w:szCs w:val="24"/>
          <w:shd w:val="clear" w:color="auto" w:fill="FFFFFF"/>
          <w:lang w:val="en-US" w:eastAsia="zh-CN" w:bidi="ar"/>
        </w:rPr>
        <w:t>7、</w:t>
      </w:r>
      <w:r>
        <w:rPr>
          <w:rFonts w:hint="default" w:ascii="Times New Roman" w:hAnsi="Times New Roman" w:eastAsia="宋体" w:cs="Times New Roman"/>
          <w:kern w:val="0"/>
          <w:sz w:val="24"/>
          <w:szCs w:val="24"/>
          <w:shd w:val="clear" w:color="auto" w:fill="FFFFFF"/>
          <w:lang w:val="en-US" w:eastAsia="zh-CN" w:bidi="ar"/>
        </w:rPr>
        <w:t>采购需求：为改善中小学办学条件，拟安排</w:t>
      </w:r>
      <w:r>
        <w:rPr>
          <w:rFonts w:hint="eastAsia" w:ascii="宋体" w:hAnsi="宋体" w:eastAsia="宋体" w:cs="宋体"/>
          <w:kern w:val="0"/>
          <w:sz w:val="24"/>
          <w:szCs w:val="24"/>
          <w:shd w:val="clear" w:color="auto" w:fill="FFFFFF"/>
          <w:lang w:val="en-US" w:eastAsia="zh-CN" w:bidi="ar"/>
        </w:rPr>
        <w:t>283.74</w:t>
      </w:r>
      <w:r>
        <w:rPr>
          <w:rFonts w:hint="default" w:ascii="Times New Roman" w:hAnsi="Times New Roman" w:eastAsia="宋体" w:cs="Times New Roman"/>
          <w:kern w:val="0"/>
          <w:sz w:val="24"/>
          <w:szCs w:val="24"/>
          <w:shd w:val="clear" w:color="auto" w:fill="FFFFFF"/>
          <w:lang w:val="en-US" w:eastAsia="zh-CN" w:bidi="ar"/>
        </w:rPr>
        <w:t>万元用于第四实验中学梅川新校区报告厅装饰装修项目。（详见工程量清单）</w:t>
      </w:r>
    </w:p>
    <w:p w14:paraId="5026129A">
      <w:pPr>
        <w:spacing w:line="460" w:lineRule="exact"/>
        <w:ind w:firstLine="480" w:firstLineChars="200"/>
        <w:rPr>
          <w:rFonts w:hint="default" w:ascii="Times New Roman" w:hAnsi="Times New Roman" w:cs="Times New Roman"/>
          <w:b w:val="0"/>
          <w:bCs w:val="0"/>
          <w:color w:val="auto"/>
          <w:sz w:val="24"/>
          <w:szCs w:val="24"/>
          <w:highlight w:val="none"/>
          <w:shd w:val="clear" w:color="auto" w:fill="FFFFFF"/>
          <w:lang w:eastAsia="zh-CN"/>
        </w:rPr>
      </w:pPr>
      <w:r>
        <w:rPr>
          <w:rFonts w:hint="eastAsia" w:ascii="Times New Roman" w:hAnsi="Times New Roman" w:cs="Times New Roman"/>
          <w:b w:val="0"/>
          <w:bCs w:val="0"/>
          <w:color w:val="auto"/>
          <w:sz w:val="24"/>
          <w:szCs w:val="24"/>
          <w:highlight w:val="none"/>
          <w:shd w:val="clear" w:color="auto" w:fill="FFFFFF"/>
          <w:lang w:val="en-US" w:eastAsia="zh-CN"/>
        </w:rPr>
        <w:t>8、</w:t>
      </w:r>
      <w:r>
        <w:rPr>
          <w:rFonts w:hint="default" w:ascii="Times New Roman" w:hAnsi="Times New Roman" w:cs="Times New Roman"/>
          <w:b w:val="0"/>
          <w:bCs w:val="0"/>
          <w:color w:val="auto"/>
          <w:sz w:val="24"/>
          <w:szCs w:val="24"/>
          <w:highlight w:val="none"/>
          <w:shd w:val="clear" w:color="auto" w:fill="FFFFFF"/>
        </w:rPr>
        <w:t>合同履行期限（</w:t>
      </w:r>
      <w:r>
        <w:rPr>
          <w:rFonts w:hint="eastAsia" w:ascii="Times New Roman" w:hAnsi="Times New Roman" w:cs="Times New Roman"/>
          <w:b w:val="0"/>
          <w:bCs w:val="0"/>
          <w:color w:val="auto"/>
          <w:sz w:val="24"/>
          <w:szCs w:val="24"/>
          <w:highlight w:val="none"/>
          <w:shd w:val="clear" w:color="auto" w:fill="FFFFFF"/>
          <w:lang w:val="en-US" w:eastAsia="zh-CN"/>
        </w:rPr>
        <w:t>服务</w:t>
      </w:r>
      <w:r>
        <w:rPr>
          <w:rFonts w:hint="default" w:ascii="Times New Roman" w:hAnsi="Times New Roman" w:cs="Times New Roman"/>
          <w:b w:val="0"/>
          <w:bCs w:val="0"/>
          <w:color w:val="auto"/>
          <w:sz w:val="24"/>
          <w:szCs w:val="24"/>
          <w:highlight w:val="none"/>
          <w:shd w:val="clear" w:color="auto" w:fill="FFFFFF"/>
        </w:rPr>
        <w:t>期）：</w:t>
      </w:r>
      <w:r>
        <w:rPr>
          <w:rFonts w:hint="eastAsia" w:cs="Times New Roman"/>
          <w:b w:val="0"/>
          <w:bCs w:val="0"/>
          <w:color w:val="auto"/>
          <w:sz w:val="24"/>
          <w:szCs w:val="24"/>
          <w:highlight w:val="none"/>
          <w:shd w:val="clear" w:color="auto" w:fill="FFFFFF"/>
          <w:lang w:val="en-US" w:eastAsia="zh-CN"/>
        </w:rPr>
        <w:t>90</w:t>
      </w:r>
      <w:r>
        <w:rPr>
          <w:rFonts w:hint="default" w:ascii="Times New Roman" w:hAnsi="Times New Roman" w:cs="Times New Roman"/>
          <w:b w:val="0"/>
          <w:bCs w:val="0"/>
          <w:color w:val="auto"/>
          <w:sz w:val="24"/>
          <w:szCs w:val="24"/>
          <w:highlight w:val="none"/>
          <w:shd w:val="clear" w:color="auto" w:fill="FFFFFF"/>
          <w:lang w:val="hr-HR" w:eastAsia="zh-CN"/>
        </w:rPr>
        <w:t>日历天。</w:t>
      </w:r>
    </w:p>
    <w:p w14:paraId="41840C42">
      <w:pPr>
        <w:widowControl w:val="0"/>
        <w:spacing w:before="0" w:beforeAutospacing="0" w:after="0" w:afterAutospacing="0" w:line="460" w:lineRule="exact"/>
        <w:ind w:left="0" w:right="448" w:firstLine="480" w:firstLineChars="200"/>
        <w:jc w:val="both"/>
        <w:rPr>
          <w:rFonts w:hint="default" w:ascii="Times New Roman" w:hAnsi="Times New Roman" w:eastAsia="宋体" w:cs="Times New Roman"/>
          <w:kern w:val="0"/>
          <w:sz w:val="24"/>
          <w:szCs w:val="24"/>
          <w:shd w:val="clear" w:color="auto" w:fill="FFFFFF"/>
          <w:lang w:val="en-US" w:eastAsia="zh-CN" w:bidi="ar"/>
        </w:rPr>
      </w:pPr>
      <w:r>
        <w:rPr>
          <w:rFonts w:hint="eastAsia" w:ascii="Times New Roman" w:hAnsi="Times New Roman" w:eastAsia="宋体" w:cs="Times New Roman"/>
          <w:kern w:val="0"/>
          <w:sz w:val="24"/>
          <w:szCs w:val="24"/>
          <w:shd w:val="clear" w:color="auto" w:fill="FFFFFF"/>
          <w:lang w:val="en-US" w:eastAsia="zh-CN" w:bidi="ar"/>
        </w:rPr>
        <w:t>9、本项目（是/否）接受联合体投标：否</w:t>
      </w:r>
    </w:p>
    <w:p w14:paraId="0BCB1E28">
      <w:pPr>
        <w:widowControl w:val="0"/>
        <w:spacing w:before="0" w:beforeAutospacing="0" w:after="0" w:afterAutospacing="0" w:line="460" w:lineRule="exact"/>
        <w:ind w:left="0" w:right="448" w:firstLine="480" w:firstLineChars="200"/>
        <w:jc w:val="both"/>
        <w:rPr>
          <w:rFonts w:hint="eastAsia" w:ascii="Times New Roman" w:hAnsi="Times New Roman" w:eastAsia="宋体" w:cs="Times New Roman"/>
          <w:kern w:val="0"/>
          <w:sz w:val="24"/>
          <w:szCs w:val="24"/>
          <w:shd w:val="clear" w:color="auto" w:fill="FFFFFF"/>
          <w:lang w:val="en-US" w:eastAsia="zh-CN" w:bidi="ar"/>
        </w:rPr>
      </w:pPr>
      <w:r>
        <w:rPr>
          <w:rFonts w:hint="eastAsia" w:ascii="Times New Roman" w:hAnsi="Times New Roman" w:eastAsia="宋体" w:cs="Times New Roman"/>
          <w:kern w:val="0"/>
          <w:sz w:val="24"/>
          <w:szCs w:val="24"/>
          <w:shd w:val="clear" w:color="auto" w:fill="FFFFFF"/>
          <w:lang w:val="en-US" w:eastAsia="zh-CN" w:bidi="ar"/>
        </w:rPr>
        <w:t>10、是否可采购进口产品：否</w:t>
      </w:r>
    </w:p>
    <w:p w14:paraId="1CA082F6">
      <w:pPr>
        <w:widowControl w:val="0"/>
        <w:spacing w:before="0" w:beforeAutospacing="0" w:after="0" w:afterAutospacing="0" w:line="460" w:lineRule="exact"/>
        <w:ind w:left="0" w:right="448" w:firstLine="480" w:firstLineChars="200"/>
        <w:jc w:val="both"/>
        <w:rPr>
          <w:rFonts w:hint="eastAsia" w:ascii="Times New Roman" w:hAnsi="Times New Roman" w:eastAsia="宋体" w:cs="Times New Roman"/>
          <w:kern w:val="0"/>
          <w:sz w:val="24"/>
          <w:szCs w:val="24"/>
          <w:shd w:val="clear" w:color="auto" w:fill="FFFFFF"/>
          <w:lang w:val="en-US" w:eastAsia="zh-CN" w:bidi="ar"/>
        </w:rPr>
      </w:pPr>
      <w:r>
        <w:rPr>
          <w:rFonts w:hint="eastAsia" w:ascii="Times New Roman" w:hAnsi="Times New Roman" w:eastAsia="宋体" w:cs="Times New Roman"/>
          <w:kern w:val="0"/>
          <w:sz w:val="24"/>
          <w:szCs w:val="24"/>
          <w:shd w:val="clear" w:color="auto" w:fill="FFFFFF"/>
          <w:lang w:val="en-US" w:eastAsia="zh-CN" w:bidi="ar"/>
        </w:rPr>
        <w:t>11、本项目（是/否）接受合同分包：否</w:t>
      </w:r>
    </w:p>
    <w:p w14:paraId="634A261C">
      <w:pPr>
        <w:widowControl w:val="0"/>
        <w:spacing w:before="0" w:beforeAutospacing="0" w:after="0" w:afterAutospacing="0" w:line="460" w:lineRule="exact"/>
        <w:ind w:left="0" w:right="448" w:firstLine="480" w:firstLineChars="200"/>
        <w:jc w:val="both"/>
        <w:rPr>
          <w:rFonts w:hint="eastAsia" w:ascii="Times New Roman" w:hAnsi="Times New Roman" w:eastAsia="宋体" w:cs="Times New Roman"/>
          <w:kern w:val="0"/>
          <w:sz w:val="24"/>
          <w:szCs w:val="24"/>
          <w:shd w:val="clear" w:color="auto" w:fill="FFFFFF"/>
          <w:lang w:val="en-US" w:eastAsia="zh-CN" w:bidi="ar"/>
        </w:rPr>
      </w:pPr>
      <w:r>
        <w:rPr>
          <w:rFonts w:hint="eastAsia" w:ascii="Times New Roman" w:hAnsi="Times New Roman" w:eastAsia="宋体" w:cs="Times New Roman"/>
          <w:kern w:val="0"/>
          <w:sz w:val="24"/>
          <w:szCs w:val="24"/>
          <w:shd w:val="clear" w:color="auto" w:fill="FFFFFF"/>
          <w:lang w:val="en-US" w:eastAsia="zh-CN" w:bidi="ar"/>
        </w:rPr>
        <w:t>12、本项目（是/否）专门面向中小微企业：是</w:t>
      </w:r>
    </w:p>
    <w:p w14:paraId="4C3A6A9E">
      <w:pPr>
        <w:widowControl w:val="0"/>
        <w:spacing w:before="0" w:beforeAutospacing="0" w:after="0" w:afterAutospacing="0" w:line="460" w:lineRule="exact"/>
        <w:ind w:left="0" w:right="448" w:firstLine="480" w:firstLineChars="200"/>
        <w:jc w:val="both"/>
        <w:rPr>
          <w:rFonts w:hint="eastAsia" w:ascii="Times New Roman" w:hAnsi="Times New Roman" w:eastAsia="宋体" w:cs="Times New Roman"/>
          <w:kern w:val="0"/>
          <w:sz w:val="24"/>
          <w:szCs w:val="24"/>
          <w:shd w:val="clear" w:color="auto" w:fill="FFFFFF"/>
          <w:lang w:val="en-US" w:eastAsia="zh-CN" w:bidi="ar"/>
        </w:rPr>
      </w:pPr>
      <w:r>
        <w:rPr>
          <w:rFonts w:hint="eastAsia" w:ascii="Times New Roman" w:hAnsi="Times New Roman" w:eastAsia="宋体" w:cs="Times New Roman"/>
          <w:kern w:val="0"/>
          <w:sz w:val="24"/>
          <w:szCs w:val="24"/>
          <w:shd w:val="clear" w:color="auto" w:fill="FFFFFF"/>
          <w:lang w:val="en-US" w:eastAsia="zh-CN" w:bidi="ar"/>
        </w:rPr>
        <w:t>13、面向中小微企业的类型为：中小微企业</w:t>
      </w:r>
    </w:p>
    <w:p w14:paraId="2F42E70A">
      <w:pPr>
        <w:keepNext/>
        <w:keepLines/>
        <w:widowControl w:val="0"/>
        <w:numPr>
          <w:ilvl w:val="0"/>
          <w:numId w:val="0"/>
        </w:numPr>
        <w:spacing w:before="260" w:after="260" w:line="416" w:lineRule="auto"/>
        <w:ind w:left="426" w:leftChars="203" w:firstLine="0" w:firstLineChars="0"/>
        <w:outlineLvl w:val="1"/>
        <w:rPr>
          <w:rFonts w:ascii="等线 Light" w:hAnsi="等线 Light" w:eastAsia="宋体" w:cs="Times New Roman"/>
          <w:b/>
          <w:bCs/>
          <w:kern w:val="2"/>
          <w:sz w:val="24"/>
          <w:szCs w:val="24"/>
          <w:highlight w:val="none"/>
          <w:lang w:val="en-US" w:eastAsia="zh-CN" w:bidi="ar-SA"/>
        </w:rPr>
      </w:pPr>
      <w:bookmarkStart w:id="6" w:name="_Hlk89807755"/>
      <w:r>
        <w:rPr>
          <w:rFonts w:hint="eastAsia" w:ascii="等线 Light" w:hAnsi="等线 Light" w:eastAsia="宋体" w:cs="Times New Roman"/>
          <w:b/>
          <w:bCs/>
          <w:kern w:val="2"/>
          <w:sz w:val="24"/>
          <w:szCs w:val="24"/>
          <w:highlight w:val="none"/>
          <w:lang w:val="en-US" w:eastAsia="zh-CN" w:bidi="ar-SA"/>
        </w:rPr>
        <w:t>二、供应商资格要求</w:t>
      </w:r>
    </w:p>
    <w:p w14:paraId="067B0662">
      <w:pPr>
        <w:spacing w:line="360" w:lineRule="auto"/>
        <w:ind w:firstLine="480" w:firstLineChars="200"/>
        <w:jc w:val="left"/>
        <w:rPr>
          <w:rFonts w:ascii="宋体" w:hAnsi="宋体" w:eastAsia="宋体" w:cs="Times New Roman"/>
          <w:sz w:val="24"/>
          <w:highlight w:val="none"/>
        </w:rPr>
      </w:pPr>
      <w:r>
        <w:rPr>
          <w:rFonts w:hint="eastAsia" w:ascii="宋体" w:hAnsi="宋体" w:eastAsia="宋体" w:cs="Times New Roman"/>
          <w:sz w:val="24"/>
          <w:highlight w:val="none"/>
        </w:rPr>
        <w:t>1.满足《中华人民共和国政府采购法》第二十二条规定，即：</w:t>
      </w:r>
    </w:p>
    <w:p w14:paraId="40C2B37A">
      <w:pPr>
        <w:widowControl w:val="0"/>
        <w:numPr>
          <w:ilvl w:val="0"/>
          <w:numId w:val="0"/>
        </w:numPr>
        <w:spacing w:line="360" w:lineRule="auto"/>
        <w:ind w:left="426" w:leftChars="203" w:firstLine="0" w:firstLineChars="0"/>
        <w:rPr>
          <w:rFonts w:ascii="宋体" w:hAnsi="宋体" w:eastAsia="宋体" w:cs="Times New Roman"/>
          <w:kern w:val="2"/>
          <w:sz w:val="24"/>
          <w:szCs w:val="22"/>
          <w:highlight w:val="none"/>
          <w:lang w:val="en-US" w:eastAsia="zh-CN" w:bidi="ar-SA"/>
        </w:rPr>
      </w:pPr>
      <w:r>
        <w:rPr>
          <w:rFonts w:ascii="宋体" w:hAnsi="宋体" w:eastAsia="宋体" w:cs="Times New Roman"/>
          <w:kern w:val="2"/>
          <w:sz w:val="24"/>
          <w:szCs w:val="22"/>
          <w:lang w:val="en-US" w:eastAsia="zh-CN" w:bidi="ar-SA"/>
        </w:rPr>
        <w:t>（1）</w:t>
      </w:r>
      <w:r>
        <w:rPr>
          <w:rFonts w:hint="eastAsia" w:ascii="宋体" w:hAnsi="宋体" w:eastAsia="宋体" w:cs="Times New Roman"/>
          <w:kern w:val="2"/>
          <w:sz w:val="24"/>
          <w:szCs w:val="22"/>
          <w:highlight w:val="none"/>
          <w:lang w:val="en-US" w:eastAsia="zh-CN" w:bidi="ar-SA"/>
        </w:rPr>
        <w:t>具有独立承担民事责任的能力；</w:t>
      </w:r>
    </w:p>
    <w:p w14:paraId="00079C22">
      <w:pPr>
        <w:widowControl w:val="0"/>
        <w:numPr>
          <w:ilvl w:val="0"/>
          <w:numId w:val="0"/>
        </w:numPr>
        <w:spacing w:line="360" w:lineRule="auto"/>
        <w:ind w:left="426" w:leftChars="203" w:firstLine="0" w:firstLineChars="0"/>
        <w:rPr>
          <w:rFonts w:ascii="宋体" w:hAnsi="宋体" w:eastAsia="宋体" w:cs="Times New Roman"/>
          <w:kern w:val="2"/>
          <w:sz w:val="24"/>
          <w:szCs w:val="22"/>
          <w:highlight w:val="none"/>
          <w:lang w:val="en-US" w:eastAsia="zh-CN" w:bidi="ar-SA"/>
        </w:rPr>
      </w:pPr>
      <w:r>
        <w:rPr>
          <w:rFonts w:ascii="宋体" w:hAnsi="宋体" w:eastAsia="宋体" w:cs="Times New Roman"/>
          <w:kern w:val="2"/>
          <w:sz w:val="24"/>
          <w:szCs w:val="22"/>
          <w:lang w:val="en-US" w:eastAsia="zh-CN" w:bidi="ar-SA"/>
        </w:rPr>
        <w:t>（2）</w:t>
      </w:r>
      <w:r>
        <w:rPr>
          <w:rFonts w:hint="eastAsia" w:ascii="宋体" w:hAnsi="宋体" w:eastAsia="宋体" w:cs="Times New Roman"/>
          <w:kern w:val="2"/>
          <w:sz w:val="24"/>
          <w:szCs w:val="22"/>
          <w:highlight w:val="none"/>
          <w:lang w:val="en-US" w:eastAsia="zh-CN" w:bidi="ar-SA"/>
        </w:rPr>
        <w:t>具有良好的商业信誉和健全的财务会计制度；</w:t>
      </w:r>
    </w:p>
    <w:p w14:paraId="22447616">
      <w:pPr>
        <w:widowControl w:val="0"/>
        <w:numPr>
          <w:ilvl w:val="0"/>
          <w:numId w:val="0"/>
        </w:numPr>
        <w:spacing w:line="360" w:lineRule="auto"/>
        <w:ind w:left="426" w:leftChars="203" w:firstLine="0" w:firstLineChars="0"/>
        <w:rPr>
          <w:rFonts w:ascii="宋体" w:hAnsi="宋体" w:eastAsia="宋体" w:cs="Times New Roman"/>
          <w:kern w:val="2"/>
          <w:sz w:val="24"/>
          <w:szCs w:val="22"/>
          <w:highlight w:val="none"/>
          <w:lang w:val="en-US" w:eastAsia="zh-CN" w:bidi="ar-SA"/>
        </w:rPr>
      </w:pPr>
      <w:r>
        <w:rPr>
          <w:rFonts w:ascii="宋体" w:hAnsi="宋体" w:eastAsia="宋体" w:cs="Times New Roman"/>
          <w:kern w:val="2"/>
          <w:sz w:val="24"/>
          <w:szCs w:val="22"/>
          <w:lang w:val="en-US" w:eastAsia="zh-CN" w:bidi="ar-SA"/>
        </w:rPr>
        <w:t>（3）</w:t>
      </w:r>
      <w:r>
        <w:rPr>
          <w:rFonts w:hint="eastAsia" w:ascii="宋体" w:hAnsi="宋体" w:eastAsia="宋体" w:cs="Times New Roman"/>
          <w:kern w:val="2"/>
          <w:sz w:val="24"/>
          <w:szCs w:val="22"/>
          <w:highlight w:val="none"/>
          <w:lang w:val="en-US" w:eastAsia="zh-CN" w:bidi="ar-SA"/>
        </w:rPr>
        <w:t>具有履行合同所必需的设备和专业技术能力；</w:t>
      </w:r>
    </w:p>
    <w:p w14:paraId="62FCC6D5">
      <w:pPr>
        <w:widowControl w:val="0"/>
        <w:numPr>
          <w:ilvl w:val="0"/>
          <w:numId w:val="0"/>
        </w:numPr>
        <w:spacing w:line="360" w:lineRule="auto"/>
        <w:ind w:left="426" w:leftChars="203" w:firstLine="0" w:firstLineChars="0"/>
        <w:rPr>
          <w:rFonts w:ascii="宋体" w:hAnsi="宋体" w:eastAsia="宋体" w:cs="Times New Roman"/>
          <w:kern w:val="2"/>
          <w:sz w:val="24"/>
          <w:szCs w:val="22"/>
          <w:highlight w:val="none"/>
          <w:lang w:val="en-US" w:eastAsia="zh-CN" w:bidi="ar-SA"/>
        </w:rPr>
      </w:pPr>
      <w:r>
        <w:rPr>
          <w:rFonts w:ascii="宋体" w:hAnsi="宋体" w:eastAsia="宋体" w:cs="Times New Roman"/>
          <w:kern w:val="2"/>
          <w:sz w:val="24"/>
          <w:szCs w:val="22"/>
          <w:lang w:val="en-US" w:eastAsia="zh-CN" w:bidi="ar-SA"/>
        </w:rPr>
        <w:t>（4）</w:t>
      </w:r>
      <w:r>
        <w:rPr>
          <w:rFonts w:hint="eastAsia" w:ascii="宋体" w:hAnsi="宋体" w:eastAsia="宋体" w:cs="Times New Roman"/>
          <w:kern w:val="2"/>
          <w:sz w:val="24"/>
          <w:szCs w:val="22"/>
          <w:highlight w:val="none"/>
          <w:lang w:val="en-US" w:eastAsia="zh-CN" w:bidi="ar-SA"/>
        </w:rPr>
        <w:t>有依法缴纳税收和社会保障资金的良好记录；</w:t>
      </w:r>
    </w:p>
    <w:p w14:paraId="2A1650EB">
      <w:pPr>
        <w:widowControl w:val="0"/>
        <w:numPr>
          <w:ilvl w:val="0"/>
          <w:numId w:val="0"/>
        </w:numPr>
        <w:spacing w:line="360" w:lineRule="auto"/>
        <w:ind w:left="426" w:leftChars="203" w:firstLine="0" w:firstLineChars="0"/>
        <w:rPr>
          <w:rFonts w:ascii="宋体" w:hAnsi="宋体" w:eastAsia="宋体" w:cs="Times New Roman"/>
          <w:kern w:val="2"/>
          <w:sz w:val="24"/>
          <w:szCs w:val="22"/>
          <w:highlight w:val="none"/>
          <w:lang w:val="en-US" w:eastAsia="zh-CN" w:bidi="ar-SA"/>
        </w:rPr>
      </w:pPr>
      <w:r>
        <w:rPr>
          <w:rFonts w:ascii="宋体" w:hAnsi="宋体" w:eastAsia="宋体" w:cs="Times New Roman"/>
          <w:kern w:val="2"/>
          <w:sz w:val="24"/>
          <w:szCs w:val="22"/>
          <w:lang w:val="en-US" w:eastAsia="zh-CN" w:bidi="ar-SA"/>
        </w:rPr>
        <w:t>（5）</w:t>
      </w:r>
      <w:r>
        <w:rPr>
          <w:rFonts w:hint="eastAsia" w:ascii="宋体" w:hAnsi="宋体" w:eastAsia="宋体" w:cs="Times New Roman"/>
          <w:kern w:val="2"/>
          <w:sz w:val="24"/>
          <w:szCs w:val="22"/>
          <w:highlight w:val="none"/>
          <w:lang w:val="en-US" w:eastAsia="zh-CN" w:bidi="ar-SA"/>
        </w:rPr>
        <w:t>参加政府采购活动前三年内，在经营活动中没有重大违法记录；</w:t>
      </w:r>
    </w:p>
    <w:p w14:paraId="3F54DB82">
      <w:pPr>
        <w:widowControl w:val="0"/>
        <w:numPr>
          <w:ilvl w:val="0"/>
          <w:numId w:val="0"/>
        </w:numPr>
        <w:spacing w:line="360" w:lineRule="auto"/>
        <w:ind w:left="426" w:leftChars="203" w:firstLine="0" w:firstLineChars="0"/>
        <w:rPr>
          <w:rFonts w:ascii="宋体" w:hAnsi="宋体" w:eastAsia="宋体" w:cs="Times New Roman"/>
          <w:kern w:val="2"/>
          <w:sz w:val="24"/>
          <w:szCs w:val="22"/>
          <w:highlight w:val="none"/>
          <w:lang w:val="en-US" w:eastAsia="zh-CN" w:bidi="ar-SA"/>
        </w:rPr>
      </w:pPr>
      <w:r>
        <w:rPr>
          <w:rFonts w:ascii="宋体" w:hAnsi="宋体" w:eastAsia="宋体" w:cs="Times New Roman"/>
          <w:kern w:val="2"/>
          <w:sz w:val="24"/>
          <w:szCs w:val="22"/>
          <w:lang w:val="en-US" w:eastAsia="zh-CN" w:bidi="ar-SA"/>
        </w:rPr>
        <w:t>（6）</w:t>
      </w:r>
      <w:r>
        <w:rPr>
          <w:rFonts w:hint="eastAsia" w:ascii="宋体" w:hAnsi="宋体" w:eastAsia="宋体" w:cs="Times New Roman"/>
          <w:kern w:val="2"/>
          <w:sz w:val="24"/>
          <w:szCs w:val="22"/>
          <w:highlight w:val="none"/>
          <w:lang w:val="en-US" w:eastAsia="zh-CN" w:bidi="ar-SA"/>
        </w:rPr>
        <w:t>法律、行政法规规定的其他条件。</w:t>
      </w:r>
    </w:p>
    <w:p w14:paraId="26E0AD6D">
      <w:pPr>
        <w:spacing w:line="360" w:lineRule="auto"/>
        <w:ind w:firstLine="480" w:firstLineChars="200"/>
        <w:jc w:val="left"/>
        <w:rPr>
          <w:rFonts w:hint="eastAsia" w:ascii="宋体" w:hAnsi="宋体" w:eastAsia="宋体" w:cs="Times New Roman"/>
          <w:sz w:val="24"/>
          <w:highlight w:val="none"/>
          <w:lang w:val="en-US" w:eastAsia="zh-CN"/>
        </w:rPr>
      </w:pPr>
      <w:r>
        <w:rPr>
          <w:rFonts w:hint="eastAsia" w:ascii="宋体" w:hAnsi="宋体" w:eastAsia="宋体" w:cs="Times New Roman"/>
          <w:sz w:val="24"/>
          <w:highlight w:val="none"/>
          <w:lang w:val="en-US" w:eastAsia="zh-CN"/>
        </w:rPr>
        <w:t>2、单位负责人为同一人或者存在直接控股、管理关系的不同投标人，不得参加本项目同一合同项下的政府采购活动。</w:t>
      </w:r>
    </w:p>
    <w:p w14:paraId="0FD4BA91">
      <w:pPr>
        <w:spacing w:line="360" w:lineRule="auto"/>
        <w:ind w:firstLine="480" w:firstLineChars="200"/>
        <w:jc w:val="left"/>
        <w:rPr>
          <w:rFonts w:hint="eastAsia" w:ascii="宋体" w:hAnsi="宋体" w:eastAsia="宋体" w:cs="Times New Roman"/>
          <w:sz w:val="24"/>
          <w:highlight w:val="none"/>
          <w:lang w:val="en-US" w:eastAsia="zh-CN"/>
        </w:rPr>
      </w:pPr>
      <w:r>
        <w:rPr>
          <w:rFonts w:hint="eastAsia" w:ascii="宋体" w:hAnsi="宋体" w:eastAsia="宋体" w:cs="Times New Roman"/>
          <w:sz w:val="24"/>
          <w:highlight w:val="none"/>
          <w:lang w:val="en-US" w:eastAsia="zh-CN"/>
        </w:rPr>
        <w:t>3、为本采购项目提供整体设计、规范编制或者项目管理、监理、检测等服务的，不得再参加本项目的其他招标采购活动。</w:t>
      </w:r>
    </w:p>
    <w:p w14:paraId="1A07F728">
      <w:pPr>
        <w:spacing w:line="360" w:lineRule="auto"/>
        <w:ind w:firstLine="480" w:firstLineChars="200"/>
        <w:jc w:val="left"/>
        <w:rPr>
          <w:rFonts w:hint="eastAsia" w:ascii="宋体" w:hAnsi="宋体" w:eastAsia="宋体" w:cs="Times New Roman"/>
          <w:sz w:val="24"/>
          <w:highlight w:val="none"/>
          <w:lang w:val="en-US" w:eastAsia="zh-CN"/>
        </w:rPr>
      </w:pPr>
      <w:r>
        <w:rPr>
          <w:rFonts w:hint="eastAsia" w:ascii="宋体" w:hAnsi="宋体" w:eastAsia="宋体" w:cs="Times New Roman"/>
          <w:sz w:val="24"/>
          <w:highlight w:val="none"/>
          <w:lang w:val="en-US" w:eastAsia="zh-CN"/>
        </w:rPr>
        <w:t>4、未被列入失信被执行人、重大税收违法案件当事人名单，未被列入政府采购严重违法失信行为记录名单。</w:t>
      </w:r>
    </w:p>
    <w:p w14:paraId="4B7EBD54">
      <w:pPr>
        <w:spacing w:line="360" w:lineRule="auto"/>
        <w:ind w:firstLine="480" w:firstLineChars="200"/>
        <w:jc w:val="left"/>
        <w:rPr>
          <w:rFonts w:ascii="宋体" w:hAnsi="宋体" w:eastAsia="宋体" w:cs="Times New Roman"/>
          <w:sz w:val="24"/>
          <w:highlight w:val="none"/>
        </w:rPr>
      </w:pPr>
      <w:r>
        <w:rPr>
          <w:rFonts w:hint="eastAsia" w:ascii="宋体" w:hAnsi="宋体" w:eastAsia="宋体" w:cs="Times New Roman"/>
          <w:sz w:val="24"/>
          <w:highlight w:val="none"/>
          <w:lang w:val="en-US" w:eastAsia="zh-CN"/>
        </w:rPr>
        <w:t>5</w:t>
      </w:r>
      <w:r>
        <w:rPr>
          <w:rFonts w:hint="eastAsia" w:ascii="宋体" w:hAnsi="宋体" w:eastAsia="宋体" w:cs="Times New Roman"/>
          <w:sz w:val="24"/>
          <w:highlight w:val="none"/>
        </w:rPr>
        <w:t>.落实政府采购政策需满足的资格要求：</w:t>
      </w:r>
    </w:p>
    <w:p w14:paraId="215C6026">
      <w:pPr>
        <w:widowControl/>
        <w:spacing w:before="0" w:beforeAutospacing="0" w:after="0" w:afterAutospacing="0" w:line="460" w:lineRule="exact"/>
        <w:ind w:firstLine="480" w:firstLineChars="200"/>
        <w:rPr>
          <w:rFonts w:hint="default" w:ascii="Times New Roman" w:hAnsi="Times New Roman" w:eastAsia="宋体" w:cs="Times New Roman"/>
          <w:kern w:val="0"/>
          <w:sz w:val="24"/>
          <w:szCs w:val="24"/>
          <w:highlight w:val="none"/>
          <w:shd w:val="clear" w:color="auto" w:fill="FFFFFF"/>
          <w:lang w:val="en-US" w:eastAsia="zh-CN" w:bidi="ar-SA"/>
        </w:rPr>
      </w:pPr>
      <w:r>
        <w:rPr>
          <w:rFonts w:hint="default" w:ascii="Times New Roman" w:hAnsi="Times New Roman" w:eastAsia="宋体" w:cs="Times New Roman"/>
          <w:kern w:val="0"/>
          <w:sz w:val="24"/>
          <w:szCs w:val="24"/>
          <w:highlight w:val="none"/>
          <w:shd w:val="clear" w:color="auto" w:fill="FFFFFF"/>
          <w:lang w:val="en-US" w:eastAsia="zh-CN" w:bidi="ar-SA"/>
        </w:rPr>
        <w:t>（1）政府采购促进中小企业发展政策；</w:t>
      </w:r>
    </w:p>
    <w:p w14:paraId="304E3156">
      <w:pPr>
        <w:widowControl/>
        <w:spacing w:before="0" w:beforeAutospacing="0" w:after="0" w:afterAutospacing="0" w:line="460" w:lineRule="exact"/>
        <w:ind w:firstLine="480" w:firstLineChars="200"/>
        <w:rPr>
          <w:rFonts w:hint="default" w:ascii="Times New Roman" w:hAnsi="Times New Roman" w:eastAsia="宋体" w:cs="Times New Roman"/>
          <w:kern w:val="0"/>
          <w:sz w:val="24"/>
          <w:szCs w:val="24"/>
          <w:highlight w:val="none"/>
          <w:shd w:val="clear" w:color="auto" w:fill="FFFFFF"/>
          <w:lang w:val="en-US" w:eastAsia="zh-CN" w:bidi="ar-SA"/>
        </w:rPr>
      </w:pPr>
      <w:r>
        <w:rPr>
          <w:rFonts w:hint="default" w:ascii="Times New Roman" w:hAnsi="Times New Roman" w:eastAsia="宋体" w:cs="Times New Roman"/>
          <w:kern w:val="0"/>
          <w:sz w:val="24"/>
          <w:szCs w:val="24"/>
          <w:highlight w:val="none"/>
          <w:shd w:val="clear" w:color="auto" w:fill="FFFFFF"/>
          <w:lang w:val="en-US" w:eastAsia="zh-CN" w:bidi="ar-SA"/>
        </w:rPr>
        <w:t>（2）政府采购强制、优先采购节能产品政策；</w:t>
      </w:r>
    </w:p>
    <w:p w14:paraId="137EFA31">
      <w:pPr>
        <w:widowControl/>
        <w:spacing w:before="0" w:beforeAutospacing="0" w:after="0" w:afterAutospacing="0" w:line="460" w:lineRule="exact"/>
        <w:ind w:firstLine="480" w:firstLineChars="200"/>
        <w:rPr>
          <w:rFonts w:hint="default" w:ascii="Times New Roman" w:hAnsi="Times New Roman" w:eastAsia="宋体" w:cs="Times New Roman"/>
          <w:kern w:val="0"/>
          <w:sz w:val="24"/>
          <w:szCs w:val="24"/>
          <w:highlight w:val="none"/>
          <w:shd w:val="clear" w:color="auto" w:fill="FFFFFF"/>
          <w:lang w:val="en-US" w:eastAsia="zh-CN" w:bidi="ar-SA"/>
        </w:rPr>
      </w:pPr>
      <w:r>
        <w:rPr>
          <w:rFonts w:hint="default" w:ascii="Times New Roman" w:hAnsi="Times New Roman" w:eastAsia="宋体" w:cs="Times New Roman"/>
          <w:kern w:val="0"/>
          <w:sz w:val="24"/>
          <w:szCs w:val="24"/>
          <w:highlight w:val="none"/>
          <w:shd w:val="clear" w:color="auto" w:fill="FFFFFF"/>
          <w:lang w:val="en-US" w:eastAsia="zh-CN" w:bidi="ar-SA"/>
        </w:rPr>
        <w:t>（3）政府采购优先采购环保产品政策；</w:t>
      </w:r>
    </w:p>
    <w:p w14:paraId="18C8FF10">
      <w:pPr>
        <w:widowControl/>
        <w:spacing w:before="0" w:beforeAutospacing="0" w:after="0" w:afterAutospacing="0" w:line="460" w:lineRule="exact"/>
        <w:ind w:firstLine="480" w:firstLineChars="200"/>
        <w:rPr>
          <w:rFonts w:hint="default" w:ascii="Times New Roman" w:hAnsi="Times New Roman" w:eastAsia="宋体" w:cs="Times New Roman"/>
          <w:kern w:val="0"/>
          <w:sz w:val="24"/>
          <w:szCs w:val="24"/>
          <w:highlight w:val="none"/>
          <w:shd w:val="clear" w:color="auto" w:fill="FFFFFF"/>
          <w:lang w:val="en-US" w:eastAsia="zh-CN" w:bidi="ar-SA"/>
        </w:rPr>
      </w:pPr>
      <w:r>
        <w:rPr>
          <w:rFonts w:hint="default" w:ascii="Times New Roman" w:hAnsi="Times New Roman" w:eastAsia="宋体" w:cs="Times New Roman"/>
          <w:kern w:val="0"/>
          <w:sz w:val="24"/>
          <w:szCs w:val="24"/>
          <w:highlight w:val="none"/>
          <w:shd w:val="clear" w:color="auto" w:fill="FFFFFF"/>
          <w:lang w:val="en-US" w:eastAsia="zh-CN" w:bidi="ar-SA"/>
        </w:rPr>
        <w:t>（4）政府采购支持监狱企业发展政策；</w:t>
      </w:r>
    </w:p>
    <w:p w14:paraId="4324ECB0">
      <w:pPr>
        <w:widowControl/>
        <w:spacing w:before="0" w:beforeAutospacing="0" w:after="0" w:afterAutospacing="0" w:line="460" w:lineRule="exact"/>
        <w:ind w:firstLine="480" w:firstLineChars="200"/>
        <w:rPr>
          <w:rFonts w:hint="default" w:ascii="Times New Roman" w:hAnsi="Times New Roman" w:eastAsia="宋体" w:cs="Times New Roman"/>
          <w:kern w:val="0"/>
          <w:sz w:val="24"/>
          <w:szCs w:val="24"/>
          <w:highlight w:val="none"/>
          <w:shd w:val="clear" w:color="auto" w:fill="FFFFFF"/>
          <w:lang w:val="en-US" w:eastAsia="zh-CN" w:bidi="ar-SA"/>
        </w:rPr>
      </w:pPr>
      <w:r>
        <w:rPr>
          <w:rFonts w:hint="default" w:ascii="Times New Roman" w:hAnsi="Times New Roman" w:eastAsia="宋体" w:cs="Times New Roman"/>
          <w:kern w:val="0"/>
          <w:sz w:val="24"/>
          <w:szCs w:val="24"/>
          <w:highlight w:val="none"/>
          <w:shd w:val="clear" w:color="auto" w:fill="FFFFFF"/>
          <w:lang w:val="en-US" w:eastAsia="zh-CN" w:bidi="ar-SA"/>
        </w:rPr>
        <w:t>（5）政府采购支持残疾人福利性单位。</w:t>
      </w:r>
    </w:p>
    <w:p w14:paraId="30820847">
      <w:pPr>
        <w:widowControl/>
        <w:spacing w:before="0" w:beforeAutospacing="0" w:after="0" w:afterAutospacing="0" w:line="460" w:lineRule="exact"/>
        <w:ind w:firstLine="480" w:firstLineChars="200"/>
        <w:jc w:val="left"/>
        <w:rPr>
          <w:rFonts w:hint="default" w:ascii="Times New Roman" w:hAnsi="Times New Roman" w:eastAsia="宋体" w:cs="Times New Roman"/>
          <w:kern w:val="0"/>
          <w:sz w:val="24"/>
          <w:szCs w:val="24"/>
          <w:shd w:val="clear" w:color="auto" w:fill="FFFFFF"/>
          <w:lang w:val="en-US" w:eastAsia="zh-CN" w:bidi="ar-SA"/>
        </w:rPr>
      </w:pPr>
      <w:r>
        <w:rPr>
          <w:rFonts w:hint="default" w:ascii="Times New Roman" w:hAnsi="Times New Roman" w:eastAsia="宋体" w:cs="Times New Roman"/>
          <w:kern w:val="0"/>
          <w:sz w:val="24"/>
          <w:szCs w:val="24"/>
          <w:shd w:val="clear" w:color="auto" w:fill="FFFFFF"/>
          <w:lang w:val="en-US" w:eastAsia="zh-CN" w:bidi="ar-SA"/>
        </w:rPr>
        <w:t>6、本项目的特定资格要求：</w:t>
      </w:r>
    </w:p>
    <w:p w14:paraId="325E14DE">
      <w:pPr>
        <w:spacing w:line="460" w:lineRule="exact"/>
        <w:ind w:firstLine="480" w:firstLineChars="200"/>
        <w:jc w:val="both"/>
        <w:rPr>
          <w:rFonts w:hint="eastAsia" w:ascii="Times New Roman" w:hAnsi="Times New Roman" w:eastAsia="宋体" w:cs="Times New Roman"/>
          <w:b w:val="0"/>
          <w:bCs w:val="0"/>
          <w:sz w:val="24"/>
          <w:szCs w:val="24"/>
          <w:highlight w:val="none"/>
          <w:lang w:val="en-US" w:eastAsia="zh-CN"/>
        </w:rPr>
      </w:pPr>
      <w:r>
        <w:rPr>
          <w:rFonts w:hint="default" w:ascii="Times New Roman" w:hAnsi="Times New Roman" w:eastAsia="宋体" w:cs="Times New Roman"/>
          <w:b w:val="0"/>
          <w:bCs w:val="0"/>
          <w:sz w:val="24"/>
          <w:szCs w:val="24"/>
        </w:rPr>
        <w:t>（1）</w:t>
      </w:r>
      <w:r>
        <w:rPr>
          <w:rFonts w:hint="default" w:ascii="Times New Roman" w:hAnsi="Times New Roman" w:eastAsia="宋体" w:cs="Times New Roman"/>
          <w:b w:val="0"/>
          <w:bCs w:val="0"/>
          <w:sz w:val="24"/>
          <w:szCs w:val="24"/>
          <w:lang w:val="en-US" w:eastAsia="zh-CN"/>
        </w:rPr>
        <w:t>供应商</w:t>
      </w:r>
      <w:r>
        <w:rPr>
          <w:rFonts w:hint="default" w:ascii="Times New Roman" w:hAnsi="Times New Roman" w:eastAsia="宋体" w:cs="Times New Roman"/>
          <w:b w:val="0"/>
          <w:bCs w:val="0"/>
          <w:sz w:val="24"/>
          <w:szCs w:val="24"/>
        </w:rPr>
        <w:t>必须具有有效</w:t>
      </w:r>
      <w:r>
        <w:rPr>
          <w:rFonts w:hint="default" w:ascii="Times New Roman" w:hAnsi="Times New Roman" w:eastAsia="宋体" w:cs="Times New Roman"/>
          <w:b w:val="0"/>
          <w:bCs w:val="0"/>
          <w:sz w:val="24"/>
          <w:szCs w:val="24"/>
          <w:highlight w:val="none"/>
          <w:lang w:val="en-US" w:eastAsia="zh-CN"/>
        </w:rPr>
        <w:t>的</w:t>
      </w:r>
      <w:r>
        <w:rPr>
          <w:rFonts w:hint="default" w:ascii="Times New Roman" w:hAnsi="Times New Roman" w:eastAsia="宋体" w:cs="Times New Roman"/>
          <w:b w:val="0"/>
          <w:bCs w:val="0"/>
          <w:sz w:val="24"/>
          <w:szCs w:val="24"/>
          <w:highlight w:val="none"/>
        </w:rPr>
        <w:t>营业执照</w:t>
      </w:r>
      <w:r>
        <w:rPr>
          <w:rFonts w:hint="eastAsia" w:ascii="Times New Roman" w:hAnsi="Times New Roman" w:eastAsia="宋体" w:cs="Times New Roman"/>
          <w:b w:val="0"/>
          <w:bCs w:val="0"/>
          <w:sz w:val="24"/>
          <w:szCs w:val="24"/>
          <w:highlight w:val="none"/>
          <w:lang w:val="en-US" w:eastAsia="zh-CN"/>
        </w:rPr>
        <w:t>；</w:t>
      </w:r>
    </w:p>
    <w:p w14:paraId="0187F06D">
      <w:pPr>
        <w:spacing w:line="460" w:lineRule="exact"/>
        <w:ind w:firstLine="480" w:firstLineChars="200"/>
        <w:jc w:val="both"/>
        <w:rPr>
          <w:rFonts w:hint="default" w:ascii="Times New Roman" w:hAnsi="Times New Roman" w:eastAsia="宋体" w:cs="Times New Roman"/>
          <w:b w:val="0"/>
          <w:bCs w:val="0"/>
          <w:sz w:val="24"/>
          <w:szCs w:val="24"/>
          <w:highlight w:val="none"/>
          <w:lang w:val="en-US" w:eastAsia="zh-CN"/>
        </w:rPr>
      </w:pPr>
      <w:r>
        <w:rPr>
          <w:rFonts w:hint="default" w:ascii="Times New Roman" w:hAnsi="Times New Roman" w:eastAsia="宋体" w:cs="Times New Roman"/>
          <w:b w:val="0"/>
          <w:bCs w:val="0"/>
          <w:sz w:val="24"/>
          <w:szCs w:val="24"/>
          <w:highlight w:val="none"/>
          <w:lang w:val="en-US" w:eastAsia="zh-CN"/>
        </w:rPr>
        <w:t>（2）供应商须具备建设行政主管部门颁发的</w:t>
      </w:r>
      <w:r>
        <w:rPr>
          <w:rFonts w:hint="eastAsia" w:ascii="Times New Roman" w:hAnsi="Times New Roman" w:eastAsia="宋体" w:cs="Times New Roman"/>
          <w:b w:val="0"/>
          <w:bCs w:val="0"/>
          <w:sz w:val="24"/>
          <w:szCs w:val="24"/>
          <w:highlight w:val="none"/>
          <w:lang w:val="en-US" w:eastAsia="zh-CN"/>
        </w:rPr>
        <w:t>建筑装修装饰工程专业承包贰级及以上施工企业资质</w:t>
      </w:r>
      <w:r>
        <w:rPr>
          <w:rFonts w:hint="default" w:ascii="Times New Roman" w:hAnsi="Times New Roman" w:eastAsia="宋体" w:cs="Times New Roman"/>
          <w:b w:val="0"/>
          <w:bCs w:val="0"/>
          <w:sz w:val="24"/>
          <w:szCs w:val="24"/>
          <w:highlight w:val="none"/>
          <w:lang w:val="en-US" w:eastAsia="zh-CN"/>
        </w:rPr>
        <w:t>，并具备合格有效的安全生产许可证，在人员、设备、资金等方面具有相应的施工能力；</w:t>
      </w:r>
    </w:p>
    <w:p w14:paraId="4F129F15">
      <w:pPr>
        <w:spacing w:line="460" w:lineRule="exact"/>
        <w:ind w:firstLine="480" w:firstLineChars="200"/>
        <w:jc w:val="both"/>
        <w:rPr>
          <w:rFonts w:hint="default" w:ascii="Times New Roman" w:hAnsi="Times New Roman" w:eastAsia="宋体" w:cs="Times New Roman"/>
          <w:b w:val="0"/>
          <w:bCs w:val="0"/>
          <w:sz w:val="24"/>
          <w:szCs w:val="24"/>
          <w:highlight w:val="none"/>
        </w:rPr>
      </w:pPr>
      <w:r>
        <w:rPr>
          <w:rFonts w:hint="default" w:ascii="Times New Roman" w:hAnsi="Times New Roman" w:eastAsia="宋体" w:cs="Times New Roman"/>
          <w:b w:val="0"/>
          <w:bCs w:val="0"/>
          <w:sz w:val="24"/>
          <w:szCs w:val="24"/>
          <w:highlight w:val="none"/>
          <w:lang w:val="en-US" w:eastAsia="zh-CN"/>
        </w:rPr>
        <w:t>（3）供应商拟派项目负责</w:t>
      </w:r>
      <w:r>
        <w:rPr>
          <w:rFonts w:hint="eastAsia" w:ascii="Times New Roman" w:hAnsi="Times New Roman" w:eastAsia="宋体" w:cs="Times New Roman"/>
          <w:b w:val="0"/>
          <w:bCs w:val="0"/>
          <w:sz w:val="24"/>
          <w:szCs w:val="24"/>
          <w:highlight w:val="none"/>
          <w:lang w:val="en-US" w:eastAsia="zh-CN"/>
        </w:rPr>
        <w:t>经理</w:t>
      </w:r>
      <w:r>
        <w:rPr>
          <w:rFonts w:hint="default" w:ascii="Times New Roman" w:hAnsi="Times New Roman" w:eastAsia="宋体" w:cs="Times New Roman"/>
          <w:b w:val="0"/>
          <w:bCs w:val="0"/>
          <w:sz w:val="24"/>
          <w:szCs w:val="24"/>
          <w:highlight w:val="none"/>
          <w:lang w:val="en-US" w:eastAsia="zh-CN"/>
        </w:rPr>
        <w:t>应具有建筑工程专业贰级及以上注册建造师资格和具备有效的安全生产考核合格证书（B证），</w:t>
      </w:r>
      <w:r>
        <w:rPr>
          <w:rFonts w:hint="default" w:ascii="Times New Roman" w:hAnsi="Times New Roman" w:eastAsia="宋体" w:cs="Times New Roman"/>
          <w:b w:val="0"/>
          <w:bCs w:val="0"/>
          <w:sz w:val="24"/>
          <w:szCs w:val="24"/>
          <w:highlight w:val="none"/>
        </w:rPr>
        <w:t>且未担任其他在施建设工程项目的项目经理；</w:t>
      </w:r>
    </w:p>
    <w:p w14:paraId="53DF4FD5">
      <w:pPr>
        <w:spacing w:line="460" w:lineRule="exact"/>
        <w:ind w:firstLine="480" w:firstLineChars="200"/>
        <w:jc w:val="both"/>
        <w:rPr>
          <w:rFonts w:hint="default" w:ascii="Times New Roman" w:hAnsi="Times New Roman" w:eastAsia="宋体" w:cs="Times New Roman"/>
          <w:b w:val="0"/>
          <w:bCs w:val="0"/>
          <w:sz w:val="24"/>
          <w:szCs w:val="24"/>
          <w:highlight w:val="none"/>
          <w:lang w:val="en-US" w:eastAsia="zh-CN"/>
        </w:rPr>
      </w:pPr>
      <w:r>
        <w:rPr>
          <w:rFonts w:hint="default" w:ascii="Times New Roman" w:hAnsi="Times New Roman" w:eastAsia="宋体" w:cs="Times New Roman"/>
          <w:b w:val="0"/>
          <w:bCs w:val="0"/>
          <w:sz w:val="24"/>
          <w:szCs w:val="24"/>
          <w:highlight w:val="none"/>
          <w:lang w:val="en-US" w:eastAsia="zh-CN"/>
        </w:rPr>
        <w:t>（4）供应商拟派的“五大员”（施工员、安全员、质量员、资料员、材料员）应具有相应岗位证（或培训证、资格证）（安全员提供安全生产考核合格证C证）</w:t>
      </w:r>
      <w:r>
        <w:rPr>
          <w:rFonts w:hint="eastAsia" w:ascii="Times New Roman" w:hAnsi="Times New Roman" w:eastAsia="宋体" w:cs="Times New Roman"/>
          <w:b w:val="0"/>
          <w:bCs w:val="0"/>
          <w:sz w:val="24"/>
          <w:szCs w:val="24"/>
          <w:highlight w:val="none"/>
          <w:lang w:val="en-US" w:eastAsia="zh-CN"/>
        </w:rPr>
        <w:t>；</w:t>
      </w:r>
    </w:p>
    <w:p w14:paraId="721E1B52">
      <w:pPr>
        <w:spacing w:line="460" w:lineRule="exact"/>
        <w:ind w:firstLine="480" w:firstLineChars="200"/>
        <w:jc w:val="both"/>
        <w:rPr>
          <w:rFonts w:hint="default" w:ascii="Times New Roman" w:hAnsi="Times New Roman" w:eastAsia="宋体" w:cs="Times New Roman"/>
          <w:b w:val="0"/>
          <w:bCs w:val="0"/>
          <w:sz w:val="24"/>
          <w:szCs w:val="24"/>
          <w:highlight w:val="none"/>
          <w:lang w:val="en-US" w:eastAsia="zh-CN"/>
        </w:rPr>
      </w:pPr>
      <w:r>
        <w:rPr>
          <w:rFonts w:hint="default" w:ascii="Times New Roman" w:hAnsi="Times New Roman" w:eastAsia="宋体" w:cs="Times New Roman"/>
          <w:b w:val="0"/>
          <w:bCs w:val="0"/>
          <w:sz w:val="24"/>
          <w:szCs w:val="24"/>
          <w:highlight w:val="none"/>
        </w:rPr>
        <w:t>（</w:t>
      </w:r>
      <w:r>
        <w:rPr>
          <w:rFonts w:hint="default" w:ascii="Times New Roman" w:hAnsi="Times New Roman" w:eastAsia="宋体" w:cs="Times New Roman"/>
          <w:b w:val="0"/>
          <w:bCs w:val="0"/>
          <w:sz w:val="24"/>
          <w:szCs w:val="24"/>
          <w:highlight w:val="none"/>
          <w:lang w:val="en-US" w:eastAsia="zh-CN"/>
        </w:rPr>
        <w:t>5</w:t>
      </w:r>
      <w:r>
        <w:rPr>
          <w:rFonts w:hint="default" w:ascii="Times New Roman" w:hAnsi="Times New Roman" w:eastAsia="宋体" w:cs="Times New Roman"/>
          <w:b w:val="0"/>
          <w:bCs w:val="0"/>
          <w:sz w:val="24"/>
          <w:szCs w:val="24"/>
          <w:highlight w:val="none"/>
        </w:rPr>
        <w:t>）</w:t>
      </w:r>
      <w:r>
        <w:rPr>
          <w:rFonts w:hint="default" w:ascii="Times New Roman" w:hAnsi="Times New Roman" w:eastAsia="宋体" w:cs="Times New Roman"/>
          <w:b w:val="0"/>
          <w:bCs w:val="0"/>
          <w:sz w:val="24"/>
          <w:szCs w:val="24"/>
          <w:highlight w:val="none"/>
          <w:lang w:val="en-US" w:eastAsia="zh-CN"/>
        </w:rPr>
        <w:t>供应商</w:t>
      </w:r>
      <w:r>
        <w:rPr>
          <w:rFonts w:hint="default" w:ascii="Times New Roman" w:hAnsi="Times New Roman" w:eastAsia="宋体" w:cs="Times New Roman"/>
          <w:b w:val="0"/>
          <w:bCs w:val="0"/>
          <w:sz w:val="24"/>
          <w:szCs w:val="24"/>
          <w:highlight w:val="none"/>
        </w:rPr>
        <w:t>参加政府采购活动前三年内未被列入“信用中国”网站（www.creditchina.gov.cn)失信被执行人、重大税收违法案件当事人、政府采购严重违</w:t>
      </w:r>
      <w:r>
        <w:rPr>
          <w:rFonts w:hint="default" w:ascii="Times New Roman" w:hAnsi="Times New Roman" w:eastAsia="宋体" w:cs="Times New Roman"/>
          <w:b w:val="0"/>
          <w:bCs w:val="0"/>
          <w:sz w:val="24"/>
          <w:szCs w:val="24"/>
          <w:highlight w:val="none"/>
          <w:lang w:val="en-US" w:eastAsia="zh-CN"/>
        </w:rPr>
        <w:t>法失信行为纪录名单和“中国政府采购”网站（www.ccgp.gov.cn）政府采购严重违法失信行为记录名单（以递交响应文件截止当日查询结果为准）；</w:t>
      </w:r>
    </w:p>
    <w:p w14:paraId="4CCBC587">
      <w:pPr>
        <w:spacing w:line="460" w:lineRule="exact"/>
        <w:ind w:firstLine="480" w:firstLineChars="200"/>
        <w:jc w:val="both"/>
        <w:rPr>
          <w:rFonts w:hint="default" w:ascii="Times New Roman" w:hAnsi="Times New Roman" w:eastAsia="宋体" w:cs="Times New Roman"/>
          <w:b w:val="0"/>
          <w:bCs w:val="0"/>
          <w:sz w:val="24"/>
          <w:szCs w:val="24"/>
          <w:highlight w:val="none"/>
          <w:lang w:val="en-US" w:eastAsia="zh-CN"/>
        </w:rPr>
      </w:pPr>
      <w:r>
        <w:rPr>
          <w:rFonts w:hint="default" w:ascii="Times New Roman" w:hAnsi="Times New Roman" w:eastAsia="宋体" w:cs="Times New Roman"/>
          <w:b w:val="0"/>
          <w:bCs w:val="0"/>
          <w:sz w:val="24"/>
          <w:szCs w:val="24"/>
          <w:highlight w:val="none"/>
          <w:lang w:val="en-US" w:eastAsia="zh-CN"/>
        </w:rPr>
        <w:t>（6）供应商及法定代表人在近三年期间内无行贿犯罪记录（须加盖公章）。</w:t>
      </w:r>
    </w:p>
    <w:bookmarkEnd w:id="6"/>
    <w:p w14:paraId="4FD6E159">
      <w:pPr>
        <w:widowControl w:val="0"/>
        <w:numPr>
          <w:ilvl w:val="0"/>
          <w:numId w:val="1"/>
        </w:numPr>
        <w:suppressAutoHyphens w:val="0"/>
        <w:bidi w:val="0"/>
        <w:spacing w:before="25" w:after="25" w:line="360" w:lineRule="auto"/>
        <w:ind w:firstLine="457" w:firstLineChars="175"/>
        <w:jc w:val="left"/>
        <w:rPr>
          <w:rFonts w:hint="eastAsia" w:ascii="宋体" w:hAnsi="宋体" w:eastAsia="宋体" w:cs="宋体"/>
          <w:b/>
          <w:bCs/>
          <w:color w:val="auto"/>
          <w:spacing w:val="10"/>
          <w:kern w:val="0"/>
          <w:sz w:val="24"/>
          <w:szCs w:val="22"/>
          <w:lang w:val="en-US" w:eastAsia="zh-CN" w:bidi="ar"/>
        </w:rPr>
      </w:pPr>
      <w:r>
        <w:rPr>
          <w:rFonts w:hint="eastAsia" w:ascii="宋体" w:hAnsi="宋体" w:eastAsia="宋体" w:cs="宋体"/>
          <w:b/>
          <w:bCs/>
          <w:color w:val="auto"/>
          <w:spacing w:val="10"/>
          <w:kern w:val="0"/>
          <w:sz w:val="24"/>
          <w:szCs w:val="22"/>
          <w:lang w:val="en-US" w:eastAsia="zh-CN" w:bidi="ar"/>
        </w:rPr>
        <w:t>采购需求</w:t>
      </w:r>
    </w:p>
    <w:p w14:paraId="306D1147">
      <w:pPr>
        <w:pStyle w:val="5"/>
        <w:spacing w:line="360" w:lineRule="auto"/>
        <w:ind w:firstLine="480" w:firstLineChars="200"/>
        <w:rPr>
          <w:rFonts w:hint="default"/>
          <w:lang w:val="en-US" w:eastAsia="zh-CN"/>
        </w:rPr>
      </w:pPr>
      <w:bookmarkStart w:id="8" w:name="_GoBack"/>
      <w:bookmarkEnd w:id="8"/>
      <w:r>
        <w:rPr>
          <w:rFonts w:hint="default" w:ascii="Times New Roman" w:hAnsi="Times New Roman" w:eastAsia="宋体" w:cs="Times New Roman"/>
          <w:kern w:val="0"/>
          <w:sz w:val="24"/>
          <w:szCs w:val="24"/>
          <w:shd w:val="clear" w:color="auto" w:fill="FFFFFF"/>
          <w:lang w:val="en-US" w:eastAsia="zh-CN" w:bidi="ar"/>
        </w:rPr>
        <w:t>为改善中小学办学条件，拟安排283.74万元用于第四实验中学梅川新校区报告厅装饰装修项目。（详见工程量清单）</w:t>
      </w:r>
    </w:p>
    <w:p w14:paraId="27B7B3AA">
      <w:pPr>
        <w:pStyle w:val="5"/>
        <w:widowControl w:val="0"/>
        <w:numPr>
          <w:ilvl w:val="0"/>
          <w:numId w:val="0"/>
        </w:numPr>
        <w:jc w:val="both"/>
        <w:rPr>
          <w:rFonts w:hint="default"/>
          <w:lang w:val="en-US" w:eastAsia="zh-CN"/>
        </w:rPr>
      </w:pPr>
    </w:p>
    <w:bookmarkEnd w:id="1"/>
    <w:bookmarkEnd w:id="2"/>
    <w:bookmarkEnd w:id="3"/>
    <w:bookmarkEnd w:id="4"/>
    <w:bookmarkEnd w:id="5"/>
    <w:p w14:paraId="40686566">
      <w:pPr>
        <w:pStyle w:val="10"/>
        <w:rPr>
          <w:rFonts w:hint="eastAsia"/>
          <w:lang w:eastAsia="zh-CN"/>
        </w:rPr>
      </w:pPr>
      <w:bookmarkStart w:id="7" w:name="_Toc163493624"/>
    </w:p>
    <w:bookmarkEnd w:id="7"/>
    <w:p w14:paraId="0FFD897D">
      <w:pPr>
        <w:pStyle w:val="10"/>
      </w:pPr>
    </w:p>
    <w:sectPr>
      <w:pgSz w:w="11906" w:h="16838"/>
      <w:pgMar w:top="1327" w:right="1286" w:bottom="1327"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
    <w:altName w:val="Times New Roman"/>
    <w:panose1 w:val="00000000000000000000"/>
    <w:charset w:val="00"/>
    <w:family w:val="roman"/>
    <w:pitch w:val="default"/>
    <w:sig w:usb0="00000000" w:usb1="00000000" w:usb2="00000000"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C867D2A"/>
    <w:multiLevelType w:val="singleLevel"/>
    <w:tmpl w:val="FC867D2A"/>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1ZTA4OGY4MTMxODhkMWIwNDI2N2IzY2ZiZDI2MmMifQ=="/>
  </w:docVars>
  <w:rsids>
    <w:rsidRoot w:val="0A3B5C37"/>
    <w:rsid w:val="017C4581"/>
    <w:rsid w:val="02151B5E"/>
    <w:rsid w:val="08E31191"/>
    <w:rsid w:val="0965458A"/>
    <w:rsid w:val="0A3B5C37"/>
    <w:rsid w:val="0B1E211D"/>
    <w:rsid w:val="0B941888"/>
    <w:rsid w:val="0E684CD6"/>
    <w:rsid w:val="1837478C"/>
    <w:rsid w:val="1A7E6175"/>
    <w:rsid w:val="261C2A46"/>
    <w:rsid w:val="266A5F64"/>
    <w:rsid w:val="32EF0D2F"/>
    <w:rsid w:val="33F80774"/>
    <w:rsid w:val="35DF53A6"/>
    <w:rsid w:val="38B43B70"/>
    <w:rsid w:val="3A5520EA"/>
    <w:rsid w:val="3F236978"/>
    <w:rsid w:val="43116E0B"/>
    <w:rsid w:val="4335138C"/>
    <w:rsid w:val="449F5C32"/>
    <w:rsid w:val="4B820DEB"/>
    <w:rsid w:val="4E1F4D6A"/>
    <w:rsid w:val="4FD70A21"/>
    <w:rsid w:val="57040735"/>
    <w:rsid w:val="57D870EE"/>
    <w:rsid w:val="58ED5E69"/>
    <w:rsid w:val="599F61F9"/>
    <w:rsid w:val="5C3F0CD1"/>
    <w:rsid w:val="64676D1D"/>
    <w:rsid w:val="65EE4BD1"/>
    <w:rsid w:val="6D04499D"/>
    <w:rsid w:val="721B6A6F"/>
    <w:rsid w:val="727D24DE"/>
    <w:rsid w:val="7AED60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autoRedefine/>
    <w:qFormat/>
    <w:uiPriority w:val="0"/>
    <w:pPr>
      <w:keepNext/>
      <w:keepLines/>
      <w:spacing w:line="578" w:lineRule="auto"/>
      <w:outlineLvl w:val="0"/>
    </w:pPr>
    <w:rPr>
      <w:b/>
      <w:kern w:val="44"/>
      <w:sz w:val="32"/>
      <w:szCs w:val="44"/>
    </w:rPr>
  </w:style>
  <w:style w:type="paragraph" w:styleId="3">
    <w:name w:val="heading 2"/>
    <w:basedOn w:val="1"/>
    <w:next w:val="1"/>
    <w:unhideWhenUsed/>
    <w:qFormat/>
    <w:uiPriority w:val="9"/>
    <w:pPr>
      <w:keepNext/>
      <w:keepLines/>
      <w:spacing w:before="260" w:after="260" w:line="416" w:lineRule="auto"/>
      <w:outlineLvl w:val="1"/>
    </w:pPr>
    <w:rPr>
      <w:rFonts w:eastAsia="黑体" w:asciiTheme="majorHAnsi" w:hAnsiTheme="majorHAnsi" w:cstheme="majorBidi"/>
      <w:b/>
      <w:bCs/>
      <w:sz w:val="32"/>
      <w:szCs w:val="32"/>
    </w:rPr>
  </w:style>
  <w:style w:type="character" w:default="1" w:styleId="9">
    <w:name w:val="Default Paragraph Font"/>
    <w:semiHidden/>
    <w:qFormat/>
    <w:uiPriority w:val="0"/>
  </w:style>
  <w:style w:type="table" w:default="1" w:styleId="8">
    <w:name w:val="Normal Table"/>
    <w:autoRedefine/>
    <w:semiHidden/>
    <w:qFormat/>
    <w:uiPriority w:val="0"/>
    <w:tblPr>
      <w:tblCellMar>
        <w:top w:w="0" w:type="dxa"/>
        <w:left w:w="108" w:type="dxa"/>
        <w:bottom w:w="0" w:type="dxa"/>
        <w:right w:w="108" w:type="dxa"/>
      </w:tblCellMar>
    </w:tblPr>
  </w:style>
  <w:style w:type="paragraph" w:styleId="4">
    <w:name w:val="Body Text"/>
    <w:basedOn w:val="1"/>
    <w:next w:val="5"/>
    <w:unhideWhenUsed/>
    <w:qFormat/>
    <w:uiPriority w:val="99"/>
    <w:pPr>
      <w:spacing w:after="120" w:line="240" w:lineRule="auto"/>
      <w:jc w:val="both"/>
    </w:pPr>
    <w:rPr>
      <w:rFonts w:ascii="Times New Roman" w:hAnsi="Times New Roman" w:cs="Times New Roman"/>
      <w:kern w:val="0"/>
      <w:sz w:val="20"/>
      <w:szCs w:val="20"/>
    </w:rPr>
  </w:style>
  <w:style w:type="paragraph" w:customStyle="1" w:styleId="5">
    <w:name w:val="日期_0"/>
    <w:basedOn w:val="6"/>
    <w:next w:val="6"/>
    <w:autoRedefine/>
    <w:unhideWhenUsed/>
    <w:qFormat/>
    <w:uiPriority w:val="99"/>
    <w:pPr>
      <w:ind w:firstLine="0" w:firstLineChars="0"/>
    </w:pPr>
    <w:rPr>
      <w:rFonts w:ascii="Times New Roman" w:hAnsi="Times New Roman"/>
      <w:sz w:val="21"/>
      <w:szCs w:val="24"/>
    </w:rPr>
  </w:style>
  <w:style w:type="paragraph" w:customStyle="1" w:styleId="6">
    <w:name w:val="正文_0"/>
    <w:autoRedefine/>
    <w:qFormat/>
    <w:uiPriority w:val="3"/>
    <w:pPr>
      <w:widowControl w:val="0"/>
      <w:ind w:firstLine="560" w:firstLineChars="200"/>
      <w:jc w:val="both"/>
    </w:pPr>
    <w:rPr>
      <w:rFonts w:ascii="Calibri" w:hAnsi="Calibri" w:eastAsia="微软雅黑" w:cs="Times New Roman"/>
      <w:kern w:val="2"/>
      <w:sz w:val="28"/>
      <w:szCs w:val="28"/>
      <w:lang w:val="en-US" w:eastAsia="zh-CN" w:bidi="ar-SA"/>
    </w:rPr>
  </w:style>
  <w:style w:type="paragraph" w:styleId="7">
    <w:name w:val="Normal (Web)"/>
    <w:basedOn w:val="1"/>
    <w:qFormat/>
    <w:uiPriority w:val="0"/>
    <w:pPr>
      <w:widowControl/>
      <w:spacing w:before="100" w:beforeAutospacing="1" w:after="100" w:afterAutospacing="1" w:line="240" w:lineRule="auto"/>
    </w:pPr>
    <w:rPr>
      <w:rFonts w:cs="宋体"/>
      <w:kern w:val="0"/>
      <w:szCs w:val="20"/>
    </w:rPr>
  </w:style>
  <w:style w:type="paragraph" w:customStyle="1" w:styleId="10">
    <w:name w:val="正文（缩进）"/>
    <w:basedOn w:val="1"/>
    <w:qFormat/>
    <w:uiPriority w:val="99"/>
    <w:pPr>
      <w:spacing w:line="360" w:lineRule="auto"/>
      <w:jc w:val="left"/>
    </w:pPr>
    <w:rPr>
      <w:rFonts w:ascii="Calibri" w:hAnsi="Calibri"/>
      <w:szCs w:val="22"/>
    </w:rPr>
  </w:style>
  <w:style w:type="paragraph" w:customStyle="1" w:styleId="11">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2">
    <w:name w:val="表格文字"/>
    <w:basedOn w:val="13"/>
    <w:next w:val="1"/>
    <w:qFormat/>
    <w:uiPriority w:val="0"/>
    <w:pPr>
      <w:spacing w:before="25" w:after="25"/>
      <w:jc w:val="left"/>
    </w:pPr>
    <w:rPr>
      <w:bCs/>
      <w:spacing w:val="10"/>
      <w:kern w:val="0"/>
      <w:sz w:val="24"/>
    </w:rPr>
  </w:style>
  <w:style w:type="paragraph" w:customStyle="1" w:styleId="13">
    <w:name w:val="正文1"/>
    <w:basedOn w:val="1"/>
    <w:next w:val="14"/>
    <w:autoRedefine/>
    <w:qFormat/>
    <w:uiPriority w:val="0"/>
    <w:pPr>
      <w:spacing w:line="360" w:lineRule="auto"/>
      <w:ind w:left="600" w:leftChars="600" w:firstLine="257" w:firstLineChars="257"/>
    </w:pPr>
    <w:rPr>
      <w:rFonts w:ascii="??" w:hAnsi="??" w:eastAsia="??" w:cs="宋体"/>
      <w:sz w:val="21"/>
    </w:rPr>
  </w:style>
  <w:style w:type="paragraph" w:customStyle="1" w:styleId="14">
    <w:name w:val="正文文本1"/>
    <w:basedOn w:val="13"/>
    <w:autoRedefine/>
    <w:qFormat/>
    <w:uiPriority w:val="99"/>
    <w:pPr>
      <w:spacing w:before="0" w:after="120"/>
    </w:pPr>
    <w:rPr>
      <w:kern w:val="0"/>
      <w:sz w:val="20"/>
    </w:rPr>
  </w:style>
  <w:style w:type="paragraph" w:customStyle="1" w:styleId="15">
    <w:name w:val="Heading3"/>
    <w:basedOn w:val="1"/>
    <w:next w:val="1"/>
    <w:autoRedefine/>
    <w:qFormat/>
    <w:uiPriority w:val="0"/>
    <w:pPr>
      <w:tabs>
        <w:tab w:val="left" w:pos="540"/>
      </w:tabs>
      <w:snapToGrid w:val="0"/>
      <w:spacing w:line="360" w:lineRule="auto"/>
      <w:jc w:val="left"/>
    </w:pPr>
    <w:rPr>
      <w:b/>
      <w:sz w:val="24"/>
      <w:szCs w:val="20"/>
    </w:rPr>
  </w:style>
  <w:style w:type="paragraph" w:styleId="16">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1575</Words>
  <Characters>1774</Characters>
  <Lines>0</Lines>
  <Paragraphs>0</Paragraphs>
  <TotalTime>1</TotalTime>
  <ScaleCrop>false</ScaleCrop>
  <LinksUpToDate>false</LinksUpToDate>
  <CharactersWithSpaces>1807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2022-06-16T09:22:00Z</dcterms:created>
  <dc:creator>Administrator</dc:creator>
  <cp:lastModifiedBy>Administrator</cp:lastModifiedBy>
  <dcterms:modified xsi:type="dcterms:W3CDTF">2025-12-02T05:53:16Z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DDB21BFE3E40415ABB4A3ECE4F3B8116_13</vt:lpwstr>
  </property>
  <property fmtid="{D5CDD505-2E9C-101B-9397-08002B2CF9AE}" pid="4" name="KSOTemplateDocerSaveRecord">
    <vt:lpwstr>eyJoZGlkIjoiYzY4ZDdlNmY1ZWYyZWZjOWE0N2M2ZjhiYWNjNTYwNGQiLCJ1c2VySWQiOiIxNDU5NTE5NTcyIn0=</vt:lpwstr>
  </property>
</Properties>
</file>