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E472B"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highlight w:val="none"/>
          <w:lang w:val="en-US" w:eastAsia="zh-CN"/>
        </w:rPr>
        <w:t>附件：</w:t>
      </w:r>
    </w:p>
    <w:p w14:paraId="2FA46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bookmarkStart w:id="0" w:name="_Hlk89807755"/>
      <w:r>
        <w:rPr>
          <w:rStyle w:val="9"/>
          <w:rFonts w:hint="eastAsia" w:ascii="宋体" w:hAnsi="宋体"/>
          <w:sz w:val="24"/>
          <w:szCs w:val="24"/>
          <w:highlight w:val="none"/>
        </w:rPr>
        <w:t>1.采购计划备案号：</w:t>
      </w:r>
      <w:bookmarkStart w:id="1" w:name="_Hlk162011340"/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421182-2025-00337</w:t>
      </w:r>
      <w:r>
        <w:rPr>
          <w:rStyle w:val="9"/>
          <w:rFonts w:hint="eastAsia" w:ascii="宋体" w:hAnsi="宋体"/>
          <w:sz w:val="24"/>
          <w:szCs w:val="24"/>
          <w:highlight w:val="none"/>
        </w:rPr>
        <w:t xml:space="preserve">    </w:t>
      </w:r>
      <w:r>
        <w:rPr>
          <w:rStyle w:val="9"/>
          <w:rFonts w:hint="eastAsia" w:ascii="宋体" w:hAnsi="宋体"/>
          <w:sz w:val="24"/>
          <w:szCs w:val="24"/>
          <w:highlight w:val="none"/>
          <w:lang w:val="hr-HR"/>
        </w:rPr>
        <w:t xml:space="preserve"> </w:t>
      </w:r>
      <w:bookmarkEnd w:id="1"/>
    </w:p>
    <w:p w14:paraId="3BF91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2.项目编号：</w:t>
      </w: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25CG</w:t>
      </w:r>
      <w:r>
        <w:rPr>
          <w:rStyle w:val="9"/>
          <w:rFonts w:hint="eastAsia" w:ascii="宋体" w:hAnsi="宋体"/>
          <w:sz w:val="24"/>
          <w:szCs w:val="24"/>
          <w:highlight w:val="none"/>
        </w:rPr>
        <w:t xml:space="preserve">                </w:t>
      </w:r>
      <w:r>
        <w:rPr>
          <w:rStyle w:val="9"/>
          <w:rFonts w:hint="eastAsia" w:ascii="宋体" w:hAnsi="宋体"/>
          <w:sz w:val="24"/>
          <w:szCs w:val="24"/>
          <w:highlight w:val="none"/>
          <w:lang w:val="hr-HR"/>
        </w:rPr>
        <w:t xml:space="preserve"> </w:t>
      </w:r>
    </w:p>
    <w:p w14:paraId="42F1F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3.项目名称：</w:t>
      </w:r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武穴市经济开发区医院大楼购买空气洁净源设备</w:t>
      </w:r>
      <w:r>
        <w:rPr>
          <w:rStyle w:val="9"/>
          <w:rFonts w:hint="eastAsia" w:ascii="宋体" w:hAnsi="宋体"/>
          <w:sz w:val="24"/>
          <w:szCs w:val="24"/>
          <w:highlight w:val="none"/>
        </w:rPr>
        <w:t xml:space="preserve"> </w:t>
      </w:r>
      <w:r>
        <w:rPr>
          <w:rStyle w:val="9"/>
          <w:rFonts w:hint="eastAsia" w:ascii="宋体" w:hAnsi="宋体"/>
          <w:sz w:val="24"/>
          <w:szCs w:val="24"/>
          <w:highlight w:val="none"/>
          <w:lang w:val="hr-HR"/>
        </w:rPr>
        <w:t xml:space="preserve"> </w:t>
      </w:r>
    </w:p>
    <w:p w14:paraId="7C2BA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4.采购方式：竞争性磋商</w:t>
      </w:r>
    </w:p>
    <w:p w14:paraId="00123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5.预算金额：</w:t>
      </w: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520000元</w:t>
      </w:r>
    </w:p>
    <w:p w14:paraId="5C71F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6.最高限价：</w:t>
      </w: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520000</w:t>
      </w:r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元</w:t>
      </w:r>
    </w:p>
    <w:p w14:paraId="5B6DD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  <w:lang w:val="en-US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7.采购需求：</w:t>
      </w:r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武穴市经济开发区医院大楼购买空气洁净源设备</w:t>
      </w: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，详见第三章采购需求。</w:t>
      </w:r>
    </w:p>
    <w:p w14:paraId="19971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8.合同履行期限：</w:t>
      </w:r>
      <w:bookmarkStart w:id="22" w:name="_GoBack"/>
      <w:bookmarkEnd w:id="22"/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签订合同之日起5日历天完成</w:t>
      </w:r>
      <w:r>
        <w:rPr>
          <w:rStyle w:val="9"/>
          <w:rFonts w:hint="eastAsia" w:ascii="宋体" w:hAnsi="宋体"/>
          <w:sz w:val="24"/>
          <w:szCs w:val="24"/>
          <w:highlight w:val="none"/>
        </w:rPr>
        <w:t xml:space="preserve">。 </w:t>
      </w:r>
    </w:p>
    <w:p w14:paraId="542E9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9.接受联合体磋商：是/否</w:t>
      </w:r>
    </w:p>
    <w:p w14:paraId="12A37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bookmarkStart w:id="2" w:name="_Toc109897423"/>
      <w:bookmarkStart w:id="3" w:name="_Toc163493601"/>
      <w:bookmarkStart w:id="4" w:name="_Toc109899522"/>
      <w:bookmarkStart w:id="5" w:name="_Toc109900360"/>
      <w:bookmarkStart w:id="6" w:name="_Toc109899941"/>
      <w:r>
        <w:rPr>
          <w:rStyle w:val="9"/>
          <w:rFonts w:hint="eastAsia" w:ascii="宋体" w:hAnsi="宋体"/>
          <w:sz w:val="24"/>
          <w:szCs w:val="24"/>
          <w:highlight w:val="none"/>
        </w:rPr>
        <w:t>供应商资格要求</w:t>
      </w:r>
      <w:bookmarkEnd w:id="2"/>
      <w:bookmarkEnd w:id="3"/>
      <w:bookmarkEnd w:id="4"/>
      <w:bookmarkEnd w:id="5"/>
      <w:bookmarkEnd w:id="6"/>
    </w:p>
    <w:p w14:paraId="222E3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1.满足《中华人民共和国政府采购法》第二十二条规定，即：</w:t>
      </w:r>
    </w:p>
    <w:p w14:paraId="02ADD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具有独立承担民事责任的能力；</w:t>
      </w:r>
    </w:p>
    <w:p w14:paraId="6839A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具有良好的商业信誉和健全的财务会计制度；</w:t>
      </w:r>
    </w:p>
    <w:p w14:paraId="413B7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具有履行合同所必需的设备和专业技术能力；</w:t>
      </w:r>
    </w:p>
    <w:p w14:paraId="30A50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有依法缴纳税收和社会保障资金的良好记录；</w:t>
      </w:r>
    </w:p>
    <w:p w14:paraId="53251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参加政府采购活动前三年内，在经营活动中没有重大违法记录；</w:t>
      </w:r>
    </w:p>
    <w:p w14:paraId="27CB2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法律、行政法规规定的其他条件。</w:t>
      </w:r>
    </w:p>
    <w:p w14:paraId="4F164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2、单位负责人为同一人或者存在直接控股、管理关系的不同供应商，不得参加本项目同一合同项下的政府采购活动。</w:t>
      </w:r>
    </w:p>
    <w:p w14:paraId="4F74B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3、为本采购项目提供整体设计、规范编制或者项目管理、监理、检测等服务的，不得再参加本项目的其他招标采购活动。</w:t>
      </w:r>
    </w:p>
    <w:p w14:paraId="45218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4、未被列入失信被执行人、重大税收违法失信主体名单，未被列入政府采购严重违法失信行为记录名单。</w:t>
      </w:r>
    </w:p>
    <w:p w14:paraId="5EE2C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t>5、落实政府采购政策需满足的资格要求：落实政府采购政策需满足的资格要求：本项目专门面向中小微企业采购，供应商应提供《中小微企业声明函》，否则将视为无效响应文件。</w:t>
      </w:r>
    </w:p>
    <w:p w14:paraId="60A4B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6</w:t>
      </w:r>
      <w:r>
        <w:rPr>
          <w:rStyle w:val="9"/>
          <w:rFonts w:hint="eastAsia" w:ascii="宋体" w:hAnsi="宋体"/>
          <w:sz w:val="24"/>
          <w:szCs w:val="24"/>
          <w:highlight w:val="none"/>
        </w:rPr>
        <w:t>.特定资格要求</w:t>
      </w:r>
      <w:r>
        <w:rPr>
          <w:rStyle w:val="9"/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（1）有效营业执照（含企业法人、事业法人、个体工商户等合法经营证明文件）；</w:t>
      </w:r>
    </w:p>
    <w:p w14:paraId="3A27A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（2）投标人必须符合医疗器械监督管理条例的规定，具有医疗器械经营备案凭证（二类医疗器械）；行政主管部门另有规定的从其规定;</w:t>
      </w:r>
    </w:p>
    <w:p w14:paraId="23861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Style w:val="9"/>
          <w:rFonts w:hint="eastAsia" w:ascii="宋体" w:hAnsi="宋体"/>
          <w:sz w:val="24"/>
          <w:szCs w:val="24"/>
          <w:highlight w:val="none"/>
          <w:lang w:val="en-US" w:eastAsia="zh-CN"/>
        </w:rPr>
        <w:t>（3）供应商自行出具无行贿犯罪记录承诺函（须加盖公章）。</w:t>
      </w:r>
    </w:p>
    <w:p w14:paraId="7BF77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</w:p>
    <w:bookmarkEnd w:id="0"/>
    <w:p w14:paraId="5D06F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</w:p>
    <w:p w14:paraId="58EAD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9"/>
          <w:rFonts w:hint="eastAsia" w:ascii="宋体" w:hAnsi="宋体"/>
          <w:sz w:val="24"/>
          <w:szCs w:val="24"/>
          <w:highlight w:val="none"/>
        </w:rPr>
      </w:pPr>
    </w:p>
    <w:p w14:paraId="6EE0915C">
      <w:pPr>
        <w:rPr>
          <w:rStyle w:val="9"/>
          <w:rFonts w:hint="eastAsia" w:ascii="宋体" w:hAnsi="宋体"/>
          <w:sz w:val="24"/>
          <w:szCs w:val="24"/>
          <w:highlight w:val="none"/>
        </w:rPr>
      </w:pPr>
      <w:r>
        <w:rPr>
          <w:rStyle w:val="9"/>
          <w:rFonts w:hint="eastAsia" w:ascii="宋体" w:hAnsi="宋体"/>
          <w:sz w:val="24"/>
          <w:szCs w:val="24"/>
          <w:highlight w:val="none"/>
        </w:rPr>
        <w:br w:type="page"/>
      </w:r>
    </w:p>
    <w:p w14:paraId="4EE3C762">
      <w:pPr>
        <w:pStyle w:val="2"/>
        <w:spacing w:before="0" w:after="0" w:line="360" w:lineRule="auto"/>
        <w:ind w:left="24" w:right="24" w:firstLine="640"/>
        <w:jc w:val="center"/>
        <w:rPr>
          <w:rFonts w:hint="default" w:ascii="黑体" w:hAnsi="黑体" w:eastAsia="黑体" w:cs="黑体"/>
          <w:b w:val="0"/>
          <w:bCs/>
          <w:sz w:val="32"/>
          <w:szCs w:val="32"/>
          <w:highlight w:val="none"/>
        </w:rPr>
      </w:pPr>
      <w:bookmarkStart w:id="7" w:name="_Toc3910"/>
      <w:r>
        <w:rPr>
          <w:rFonts w:ascii="黑体" w:hAnsi="黑体" w:eastAsia="黑体" w:cs="黑体"/>
          <w:b w:val="0"/>
          <w:bCs/>
          <w:sz w:val="32"/>
          <w:szCs w:val="32"/>
          <w:highlight w:val="none"/>
        </w:rPr>
        <w:t>第三章 项目采购需求</w:t>
      </w:r>
      <w:bookmarkEnd w:id="7"/>
      <w:bookmarkStart w:id="8" w:name="_Toc162164501"/>
      <w:bookmarkStart w:id="9" w:name="_Toc535832547"/>
    </w:p>
    <w:bookmarkEnd w:id="8"/>
    <w:bookmarkEnd w:id="9"/>
    <w:p w14:paraId="1A975DDD">
      <w:pPr>
        <w:pStyle w:val="3"/>
        <w:numPr>
          <w:ilvl w:val="0"/>
          <w:numId w:val="2"/>
        </w:numPr>
        <w:rPr>
          <w:highlight w:val="none"/>
        </w:rPr>
      </w:pPr>
      <w:bookmarkStart w:id="10" w:name="_Toc156490321"/>
      <w:bookmarkStart w:id="11" w:name="_Toc163493625"/>
      <w:r>
        <w:rPr>
          <w:rFonts w:hint="eastAsia"/>
          <w:highlight w:val="none"/>
        </w:rPr>
        <w:t>采购清单</w:t>
      </w:r>
      <w:bookmarkEnd w:id="10"/>
      <w:bookmarkEnd w:id="11"/>
    </w:p>
    <w:tbl>
      <w:tblPr>
        <w:tblStyle w:val="6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950"/>
        <w:gridCol w:w="892"/>
        <w:gridCol w:w="1251"/>
        <w:gridCol w:w="1475"/>
        <w:gridCol w:w="1468"/>
      </w:tblGrid>
      <w:tr w14:paraId="0A43B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49" w:type="pct"/>
            <w:shd w:val="clear" w:color="auto" w:fill="auto"/>
            <w:vAlign w:val="center"/>
          </w:tcPr>
          <w:p w14:paraId="633933E4">
            <w:pPr>
              <w:pStyle w:val="10"/>
              <w:jc w:val="center"/>
              <w:rPr>
                <w:b/>
                <w:bCs/>
                <w:highlight w:val="none"/>
              </w:rPr>
            </w:pPr>
            <w:bookmarkStart w:id="12" w:name="_Toc339378680"/>
            <w:bookmarkStart w:id="13" w:name="_Toc338065594"/>
            <w:r>
              <w:rPr>
                <w:rFonts w:hint="eastAsia"/>
                <w:b/>
                <w:bCs/>
                <w:highlight w:val="none"/>
              </w:rPr>
              <w:t>序号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1958B757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采购标的名称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3896B227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数量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5C0C736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单位</w:t>
            </w:r>
          </w:p>
        </w:tc>
        <w:tc>
          <w:tcPr>
            <w:tcW w:w="835" w:type="pct"/>
            <w:vAlign w:val="center"/>
          </w:tcPr>
          <w:p w14:paraId="1550ED95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所属行业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539F3002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要求/备注</w:t>
            </w:r>
          </w:p>
        </w:tc>
      </w:tr>
      <w:tr w14:paraId="2688A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49" w:type="pct"/>
            <w:vAlign w:val="center"/>
          </w:tcPr>
          <w:p w14:paraId="1793EC36">
            <w:pPr>
              <w:pStyle w:val="10"/>
              <w:jc w:val="center"/>
              <w:rPr>
                <w:rFonts w:cs="宋体"/>
                <w:highlight w:val="none"/>
              </w:rPr>
            </w:pPr>
            <w:r>
              <w:rPr>
                <w:rFonts w:hint="eastAsia" w:cs="宋体"/>
                <w:highlight w:val="none"/>
              </w:rPr>
              <w:t>1</w:t>
            </w:r>
          </w:p>
        </w:tc>
        <w:tc>
          <w:tcPr>
            <w:tcW w:w="1670" w:type="pct"/>
            <w:vAlign w:val="center"/>
          </w:tcPr>
          <w:p w14:paraId="2126277A">
            <w:pPr>
              <w:pStyle w:val="10"/>
              <w:jc w:val="center"/>
              <w:rPr>
                <w:rFonts w:hint="eastAsia" w:eastAsia="宋体" w:cs="仿宋_GB2312"/>
                <w:highlight w:val="none"/>
                <w:lang w:eastAsia="zh-CN"/>
              </w:rPr>
            </w:pPr>
            <w:r>
              <w:rPr>
                <w:rFonts w:hint="eastAsia" w:cs="仿宋_GB2312"/>
                <w:highlight w:val="none"/>
                <w:lang w:eastAsia="zh-CN"/>
              </w:rPr>
              <w:t>武穴市经济开发区医院大楼购买空气洁净源设备</w:t>
            </w:r>
          </w:p>
        </w:tc>
        <w:tc>
          <w:tcPr>
            <w:tcW w:w="505" w:type="pct"/>
            <w:vAlign w:val="center"/>
          </w:tcPr>
          <w:p w14:paraId="751A1C44">
            <w:pPr>
              <w:pStyle w:val="10"/>
              <w:jc w:val="center"/>
              <w:rPr>
                <w:rFonts w:hint="default" w:eastAsia="宋体" w:cs="仿宋_GB2312"/>
                <w:highlight w:val="none"/>
                <w:lang w:val="en-US" w:eastAsia="zh-CN"/>
              </w:rPr>
            </w:pPr>
            <w:r>
              <w:rPr>
                <w:rFonts w:hint="eastAsia" w:cs="仿宋_GB2312"/>
                <w:highlight w:val="none"/>
                <w:lang w:val="en-US" w:eastAsia="zh-CN"/>
              </w:rPr>
              <w:t>103</w:t>
            </w:r>
          </w:p>
        </w:tc>
        <w:tc>
          <w:tcPr>
            <w:tcW w:w="708" w:type="pct"/>
            <w:vAlign w:val="center"/>
          </w:tcPr>
          <w:p w14:paraId="39624294">
            <w:pPr>
              <w:pStyle w:val="10"/>
              <w:jc w:val="center"/>
              <w:rPr>
                <w:rFonts w:hint="eastAsia" w:eastAsia="宋体" w:cs="仿宋_GB2312"/>
                <w:highlight w:val="none"/>
                <w:lang w:eastAsia="zh-CN"/>
              </w:rPr>
            </w:pPr>
            <w:r>
              <w:rPr>
                <w:rFonts w:hint="eastAsia" w:cs="仿宋_GB2312"/>
                <w:highlight w:val="none"/>
                <w:lang w:val="en-US" w:eastAsia="zh-CN"/>
              </w:rPr>
              <w:t>台</w:t>
            </w:r>
          </w:p>
        </w:tc>
        <w:tc>
          <w:tcPr>
            <w:tcW w:w="835" w:type="pct"/>
            <w:vAlign w:val="center"/>
          </w:tcPr>
          <w:p w14:paraId="17EF92B4">
            <w:pPr>
              <w:pStyle w:val="10"/>
              <w:jc w:val="center"/>
              <w:rPr>
                <w:rFonts w:hint="default" w:eastAsia="宋体" w:cs="仿宋_GB2312"/>
                <w:highlight w:val="none"/>
                <w:lang w:val="en-US" w:eastAsia="zh-CN"/>
              </w:rPr>
            </w:pPr>
            <w:r>
              <w:rPr>
                <w:rFonts w:hint="eastAsia" w:cs="仿宋_GB2312"/>
                <w:highlight w:val="none"/>
                <w:lang w:val="en-US" w:eastAsia="zh-CN"/>
              </w:rPr>
              <w:t>工业</w:t>
            </w:r>
          </w:p>
        </w:tc>
        <w:tc>
          <w:tcPr>
            <w:tcW w:w="831" w:type="pct"/>
            <w:vAlign w:val="center"/>
          </w:tcPr>
          <w:p w14:paraId="78CD93E6">
            <w:pPr>
              <w:pStyle w:val="10"/>
              <w:jc w:val="center"/>
              <w:rPr>
                <w:rFonts w:hint="default" w:eastAsia="宋体" w:cs="仿宋_GB2312"/>
                <w:highlight w:val="none"/>
                <w:lang w:val="en-US" w:eastAsia="zh-CN"/>
              </w:rPr>
            </w:pPr>
            <w:r>
              <w:rPr>
                <w:rFonts w:hint="eastAsia" w:cs="仿宋_GB2312"/>
                <w:highlight w:val="none"/>
                <w:lang w:val="en-US" w:eastAsia="zh-CN"/>
              </w:rPr>
              <w:t>无</w:t>
            </w:r>
          </w:p>
        </w:tc>
      </w:tr>
      <w:bookmarkEnd w:id="12"/>
      <w:bookmarkEnd w:id="13"/>
    </w:tbl>
    <w:p w14:paraId="6F60C213">
      <w:pPr>
        <w:pStyle w:val="3"/>
        <w:numPr>
          <w:ilvl w:val="0"/>
          <w:numId w:val="2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技术要求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7528"/>
      </w:tblGrid>
      <w:tr w14:paraId="61C20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center"/>
          </w:tcPr>
          <w:p w14:paraId="516CD8F8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1、品名</w:t>
            </w:r>
          </w:p>
        </w:tc>
        <w:tc>
          <w:tcPr>
            <w:tcW w:w="8867" w:type="dxa"/>
            <w:noWrap w:val="0"/>
            <w:vAlign w:val="center"/>
          </w:tcPr>
          <w:p w14:paraId="1155C0A4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洁净源发生器</w:t>
            </w:r>
          </w:p>
        </w:tc>
      </w:tr>
      <w:tr w14:paraId="259BE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center"/>
          </w:tcPr>
          <w:p w14:paraId="063F0073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2、用途</w:t>
            </w:r>
          </w:p>
        </w:tc>
        <w:tc>
          <w:tcPr>
            <w:tcW w:w="8867" w:type="dxa"/>
            <w:noWrap w:val="0"/>
            <w:vAlign w:val="center"/>
          </w:tcPr>
          <w:p w14:paraId="5DAD6A90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设备主要用于对室内的空气进行净化与消毒处理，保障诊疗环境空气质量符合医疗相关标准。</w:t>
            </w:r>
          </w:p>
        </w:tc>
      </w:tr>
      <w:tr w14:paraId="34741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restart"/>
            <w:noWrap w:val="0"/>
            <w:vAlign w:val="center"/>
          </w:tcPr>
          <w:p w14:paraId="4692B12B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3、主要技术要求</w:t>
            </w:r>
          </w:p>
        </w:tc>
        <w:tc>
          <w:tcPr>
            <w:tcW w:w="8867" w:type="dxa"/>
            <w:noWrap w:val="0"/>
            <w:vAlign w:val="top"/>
          </w:tcPr>
          <w:p w14:paraId="795CB5EA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3.1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安装方式：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壁挂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安装；</w:t>
            </w:r>
          </w:p>
        </w:tc>
      </w:tr>
      <w:tr w14:paraId="0DA5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4819FC7A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51FD2786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3.2 输入电压：AC 220V±22V 50Hz±1Hz；工作温度：-10℃~40℃；工作湿度：≤90%；大气压力：86kPa~106kPa；</w:t>
            </w:r>
          </w:p>
        </w:tc>
      </w:tr>
      <w:tr w14:paraId="77CBF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2949ED6A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7B8DE4F7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3.3作用空间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（m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）：≤1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  <w:t>0 m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</w:rPr>
              <w:t>3</w:t>
            </w:r>
          </w:p>
        </w:tc>
      </w:tr>
      <w:tr w14:paraId="2E152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5771526C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0BC05351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3.4 操控模式包含手动、自动模式（接受省级以上检测中心、行业权威实验室或国际认可实验室报告，或明确制造商自测数据结合现场验收验证的方式）“所有技术参数均为最低要求，供应商可提供更优配置，同等条件下优先评审”；</w:t>
            </w:r>
          </w:p>
        </w:tc>
      </w:tr>
      <w:tr w14:paraId="70CA0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6B328816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59FF9EF4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★3.5 等离子体发生器和等离子体电极寿命≥40000小时（提供具备CMA、CNAS、ILAC-MRA等同等认可资质的第三方检测机构有效报告，或制造商自测报告+承诺书+现场验收实测数据，三者满足其一即可）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</w:tc>
      </w:tr>
      <w:tr w14:paraId="14D79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44F00106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6AAA65FC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3.6 </w:t>
            </w:r>
            <w:r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等离子</w:t>
            </w:r>
            <w:r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体密度分布：1.32×10¹⁹m⁻³ -3.87×10¹⁹m⁻³（接受省级以上检测中心、行业权威实验室或国际认可实验室报告，或明确制造商自测数据结合现场验收验证的方式）“所有技术参数均为最低要求，供应商可提供更优配置，同等条件下优先评审”；</w:t>
            </w:r>
          </w:p>
        </w:tc>
      </w:tr>
      <w:tr w14:paraId="15F4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1FBE1E55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001DA217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3.7等离子电压工作区≥-8KV（提供具备合法检测资质的第三方机构报告、制造商自测报告+承诺书+现场验收实测数据，三者满足其一即可）；</w:t>
            </w:r>
          </w:p>
        </w:tc>
      </w:tr>
      <w:tr w14:paraId="19C04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2CC6CBBF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7B47B0C5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3.8 臭氧残留量＜0.005mg/m³，符合《室内空气中臭氧卫生标准》（接受省级以上检测中心、行业权威实验室或国际认可实验室报告，或明确制造商自测数据结合现场验收验证的方式）“所有技术参数均为最低要求，供应商可提供更优配置，同等条件下优先评审”；</w:t>
            </w:r>
          </w:p>
        </w:tc>
      </w:tr>
      <w:tr w14:paraId="62BC9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2CA62A97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67" w:type="dxa"/>
            <w:noWrap w:val="0"/>
            <w:vAlign w:val="top"/>
          </w:tcPr>
          <w:p w14:paraId="39D258B1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3.9 消毒效果：设备持续工作 1 小时，可使 100m³ 房间空气中的自然菌的消亡率≥91%、60min/20m³ 空气中的白色葡萄球菌杀灭率≥99.99%（接受省级以上检测中心、行业权威实验室或国际认可实验室报告，或明确制造商自测数据结合现场验收验证的方式）“所有技术参数均为最低要求，供应商可提供更优配置，同等条件下优先评审”；</w:t>
            </w:r>
          </w:p>
        </w:tc>
      </w:tr>
      <w:tr w14:paraId="2F56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759F514C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867" w:type="dxa"/>
            <w:noWrap w:val="0"/>
            <w:vAlign w:val="top"/>
          </w:tcPr>
          <w:p w14:paraId="55553B2D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3.10 配置负氧离子功能：清新空气、消烟除尘，负氧离子发生浓度≥1.9×10⁸PCS/cm³（接受省级以上检测中心、行业权威实验室或国际认可实验室报告，或明确制造商自测数据结合现场验收验证的方式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明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）“所有技术参数均为最低要求，供应商可提供更优配置，同等条件下优先评审”；</w:t>
            </w:r>
          </w:p>
        </w:tc>
      </w:tr>
      <w:tr w14:paraId="07CF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vMerge w:val="continue"/>
            <w:noWrap w:val="0"/>
            <w:vAlign w:val="center"/>
          </w:tcPr>
          <w:p w14:paraId="12CD1999">
            <w:pPr>
              <w:tabs>
                <w:tab w:val="right" w:pos="6626"/>
              </w:tabs>
              <w:spacing w:line="240" w:lineRule="auto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867" w:type="dxa"/>
            <w:noWrap w:val="0"/>
            <w:vAlign w:val="top"/>
          </w:tcPr>
          <w:p w14:paraId="4F0F16B7">
            <w:pPr>
              <w:tabs>
                <w:tab w:val="right" w:pos="6626"/>
              </w:tabs>
              <w:spacing w:line="240" w:lineRule="auto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3.11独立风道消毒；风扇不少于两个。（提供产品结构证明）</w:t>
            </w:r>
          </w:p>
        </w:tc>
      </w:tr>
    </w:tbl>
    <w:p w14:paraId="59078388">
      <w:pPr>
        <w:pStyle w:val="3"/>
        <w:numPr>
          <w:ilvl w:val="0"/>
          <w:numId w:val="2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其他要求：</w:t>
      </w:r>
    </w:p>
    <w:tbl>
      <w:tblPr>
        <w:tblStyle w:val="6"/>
        <w:tblW w:w="513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779"/>
      </w:tblGrid>
      <w:tr w14:paraId="5A3E5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D1DF">
            <w:pPr>
              <w:pStyle w:val="10"/>
              <w:jc w:val="center"/>
              <w:rPr>
                <w:rFonts w:hint="eastAsia" w:eastAsia="宋体"/>
                <w:b/>
                <w:bCs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交货期</w:t>
            </w:r>
          </w:p>
        </w:tc>
        <w:tc>
          <w:tcPr>
            <w:tcW w:w="3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838F8">
            <w:pPr>
              <w:pStyle w:val="10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签订合同之日起5日历天完成</w:t>
            </w:r>
          </w:p>
        </w:tc>
      </w:tr>
      <w:tr w14:paraId="536D0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8EEA7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质保期/</w:t>
            </w:r>
          </w:p>
          <w:p w14:paraId="7708481E">
            <w:pPr>
              <w:pStyle w:val="10"/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服务期</w:t>
            </w:r>
          </w:p>
        </w:tc>
        <w:tc>
          <w:tcPr>
            <w:tcW w:w="3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3A3BB">
            <w:pPr>
              <w:pStyle w:val="1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采购人验收合格之日起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1</w:t>
            </w:r>
            <w:r>
              <w:rPr>
                <w:rFonts w:hint="eastAsia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</w:rPr>
              <w:t>年</w:t>
            </w:r>
          </w:p>
        </w:tc>
      </w:tr>
    </w:tbl>
    <w:p w14:paraId="535A9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hint="eastAsia" w:eastAsia="宋体" w:asciiTheme="majorHAnsi" w:hAnsiTheme="majorHAnsi" w:cstheme="majorBidi"/>
          <w:b/>
          <w:bCs/>
          <w:kern w:val="2"/>
          <w:sz w:val="32"/>
          <w:szCs w:val="32"/>
          <w:highlight w:val="none"/>
          <w:lang w:val="en-US" w:eastAsia="zh-CN" w:bidi="ar-SA"/>
        </w:rPr>
      </w:pPr>
      <w:bookmarkStart w:id="14" w:name="_Toc163493627"/>
      <w:bookmarkStart w:id="15" w:name="_Toc156490323"/>
    </w:p>
    <w:p w14:paraId="61F63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hint="eastAsia" w:eastAsia="宋体" w:asciiTheme="majorHAnsi" w:hAnsiTheme="majorHAnsi" w:cstheme="majorBidi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32"/>
          <w:szCs w:val="32"/>
          <w:highlight w:val="none"/>
          <w:lang w:val="en-US" w:eastAsia="zh-CN" w:bidi="ar-SA"/>
        </w:rPr>
        <w:t>四、付款方式：</w:t>
      </w:r>
    </w:p>
    <w:p w14:paraId="6A7B2B41">
      <w:pPr>
        <w:spacing w:line="360" w:lineRule="auto"/>
        <w:ind w:firstLine="480" w:firstLineChars="200"/>
        <w:rPr>
          <w:rFonts w:hint="default"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</w:pPr>
      <w:r>
        <w:rPr>
          <w:rFonts w:hint="eastAsia"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  <w:t>具体支付方式由双方签订合同时约定。</w:t>
      </w:r>
    </w:p>
    <w:p w14:paraId="37DDF5BA">
      <w:pPr>
        <w:pStyle w:val="3"/>
        <w:numPr>
          <w:ilvl w:val="0"/>
          <w:numId w:val="0"/>
        </w:numPr>
        <w:spacing w:line="360" w:lineRule="auto"/>
        <w:rPr>
          <w:highlight w:val="none"/>
        </w:rPr>
      </w:pPr>
      <w:r>
        <w:rPr>
          <w:rFonts w:hint="eastAsia"/>
          <w:highlight w:val="none"/>
          <w:lang w:val="en-US" w:eastAsia="zh-CN"/>
        </w:rPr>
        <w:t>五、</w:t>
      </w:r>
      <w:r>
        <w:rPr>
          <w:rFonts w:hint="eastAsia"/>
          <w:highlight w:val="none"/>
        </w:rPr>
        <w:t>执行的相关标准、规范</w:t>
      </w:r>
      <w:bookmarkEnd w:id="14"/>
      <w:bookmarkEnd w:id="15"/>
    </w:p>
    <w:p w14:paraId="49A38BDC"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theme="minorBidi"/>
          <w:b w:val="0"/>
          <w:bCs w:val="0"/>
          <w:kern w:val="2"/>
          <w:sz w:val="24"/>
          <w:szCs w:val="22"/>
          <w:highlight w:val="none"/>
          <w:lang w:val="en-US" w:eastAsia="zh-CN" w:bidi="ar-SA"/>
        </w:rPr>
      </w:pPr>
      <w:bookmarkStart w:id="16" w:name="_Toc156490324"/>
      <w:bookmarkStart w:id="17" w:name="_Toc163493628"/>
      <w:r>
        <w:rPr>
          <w:rFonts w:hint="eastAsia" w:ascii="宋体" w:hAnsi="宋体" w:eastAsia="宋体" w:cstheme="minorBidi"/>
          <w:b w:val="0"/>
          <w:bCs w:val="0"/>
          <w:kern w:val="2"/>
          <w:sz w:val="24"/>
          <w:szCs w:val="22"/>
          <w:highlight w:val="none"/>
          <w:lang w:val="en-US" w:eastAsia="zh-CN" w:bidi="ar-SA"/>
        </w:rPr>
        <w:t>采购内容需执行的国家相关标准、行业标准、地方标准或者其他标准、规范（包括但不限于医疗环境空气净化相关标准、医疗器械安全标准等）。</w:t>
      </w:r>
    </w:p>
    <w:p w14:paraId="6ED35022"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六、</w:t>
      </w:r>
      <w:r>
        <w:rPr>
          <w:rFonts w:hint="eastAsia"/>
          <w:highlight w:val="none"/>
        </w:rPr>
        <w:t>技术要求</w:t>
      </w:r>
      <w:bookmarkEnd w:id="16"/>
      <w:bookmarkEnd w:id="17"/>
    </w:p>
    <w:p w14:paraId="69290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highlight w:val="none"/>
        </w:rPr>
      </w:pPr>
      <w:r>
        <w:rPr>
          <w:highlight w:val="none"/>
        </w:rPr>
        <w:t>采购标的的功能和质量要求，包括性能、材料、结构、外观、安全等需符合本章节第二条 “主要技术要求” 及相关国家、行业标准，确保设备在医疗环境中安全、稳定运行，满足空气净化消毒的核心需求。</w:t>
      </w:r>
    </w:p>
    <w:p w14:paraId="105B819A"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bookmarkStart w:id="18" w:name="_Toc156490325"/>
      <w:bookmarkStart w:id="19" w:name="_Toc163493629"/>
      <w:r>
        <w:rPr>
          <w:rFonts w:hint="eastAsia"/>
          <w:highlight w:val="none"/>
          <w:lang w:val="en-US" w:eastAsia="zh-CN"/>
        </w:rPr>
        <w:t>七、</w:t>
      </w:r>
      <w:r>
        <w:rPr>
          <w:rFonts w:hint="eastAsia"/>
          <w:highlight w:val="none"/>
        </w:rPr>
        <w:t>商务要求</w:t>
      </w:r>
      <w:bookmarkEnd w:id="18"/>
      <w:bookmarkEnd w:id="19"/>
    </w:p>
    <w:p w14:paraId="4063A252">
      <w:pPr>
        <w:pStyle w:val="11"/>
        <w:spacing w:line="360" w:lineRule="auto"/>
        <w:ind w:firstLine="480"/>
        <w:rPr>
          <w:rFonts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</w:pPr>
      <w:r>
        <w:rPr>
          <w:rFonts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  <w:t>取得采购标的的时间、地点、财务和服务要求，包括交付（实施）的时间（期限）和地点（范围），付款条件（进度和方式），包装和运输，售后服务，保险等需符合政府采购相关规定及双方约定。</w:t>
      </w:r>
    </w:p>
    <w:p w14:paraId="4243F4D2">
      <w:pPr>
        <w:pStyle w:val="3"/>
        <w:numPr>
          <w:ilvl w:val="0"/>
          <w:numId w:val="0"/>
        </w:numPr>
        <w:spacing w:line="360" w:lineRule="auto"/>
        <w:ind w:left="240" w:leftChars="0"/>
        <w:rPr>
          <w:highlight w:val="none"/>
        </w:rPr>
      </w:pPr>
      <w:bookmarkStart w:id="20" w:name="_Toc156490326"/>
      <w:bookmarkStart w:id="21" w:name="_Toc163493630"/>
      <w:r>
        <w:rPr>
          <w:rFonts w:hint="eastAsia"/>
          <w:highlight w:val="none"/>
          <w:lang w:val="en-US" w:eastAsia="zh-CN"/>
        </w:rPr>
        <w:t>八、</w:t>
      </w:r>
      <w:r>
        <w:rPr>
          <w:rFonts w:hint="eastAsia"/>
          <w:highlight w:val="none"/>
        </w:rPr>
        <w:t>采购标的的验收标准</w:t>
      </w:r>
      <w:bookmarkEnd w:id="20"/>
      <w:bookmarkEnd w:id="21"/>
    </w:p>
    <w:p w14:paraId="49A50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theme="minorBidi"/>
          <w:kern w:val="2"/>
          <w:sz w:val="24"/>
          <w:szCs w:val="22"/>
          <w:highlight w:val="none"/>
          <w:lang w:val="en-US" w:eastAsia="zh-CN" w:bidi="ar-SA"/>
        </w:rPr>
        <w:t>按照本章节技术要求、执行标准规范及国家相关医疗设备验收规定执行，确保设备各项指标达标、功能正常，能满足武穴市经济开发区医院大楼空气净化消毒的实际需求。</w:t>
      </w:r>
    </w:p>
    <w:p w14:paraId="00DFB73D">
      <w:pPr>
        <w:pStyle w:val="3"/>
        <w:numPr>
          <w:numId w:val="0"/>
        </w:numPr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7B6378"/>
    <w:multiLevelType w:val="multilevel"/>
    <w:tmpl w:val="447B6378"/>
    <w:lvl w:ilvl="0" w:tentative="0">
      <w:start w:val="1"/>
      <w:numFmt w:val="decimal"/>
      <w:pStyle w:val="12"/>
      <w:suff w:val="nothing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A63CBD"/>
    <w:multiLevelType w:val="multilevel"/>
    <w:tmpl w:val="53A63CBD"/>
    <w:lvl w:ilvl="0" w:tentative="0">
      <w:start w:val="1"/>
      <w:numFmt w:val="chineseCountingThousand"/>
      <w:suff w:val="nothing"/>
      <w:lvlText w:val="%1、"/>
      <w:lvlJc w:val="left"/>
      <w:pPr>
        <w:ind w:left="6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447E8"/>
    <w:rsid w:val="1B8B7181"/>
    <w:rsid w:val="1FA81C04"/>
    <w:rsid w:val="211514D5"/>
    <w:rsid w:val="26355556"/>
    <w:rsid w:val="27076EF2"/>
    <w:rsid w:val="291853E7"/>
    <w:rsid w:val="34180991"/>
    <w:rsid w:val="382611A3"/>
    <w:rsid w:val="3D4F4CF8"/>
    <w:rsid w:val="41870383"/>
    <w:rsid w:val="41CF4659"/>
    <w:rsid w:val="46C422B2"/>
    <w:rsid w:val="4F277882"/>
    <w:rsid w:val="53D12FA7"/>
    <w:rsid w:val="543547EF"/>
    <w:rsid w:val="56C87B9D"/>
    <w:rsid w:val="5C451348"/>
    <w:rsid w:val="60DD4408"/>
    <w:rsid w:val="630A5099"/>
    <w:rsid w:val="659A2704"/>
    <w:rsid w:val="6E622A31"/>
    <w:rsid w:val="6E8B3532"/>
    <w:rsid w:val="70D447E8"/>
    <w:rsid w:val="77D23F80"/>
    <w:rsid w:val="787A40B1"/>
    <w:rsid w:val="7B7F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0" w:beforeAutospacing="0" w:after="0" w:afterAutospacing="0" w:line="576" w:lineRule="auto"/>
      <w:ind w:left="0" w:right="0"/>
      <w:jc w:val="both"/>
      <w:outlineLvl w:val="0"/>
    </w:pPr>
    <w:rPr>
      <w:rFonts w:hint="default" w:ascii="Calibri" w:hAnsi="Calibri" w:eastAsia="宋体" w:cs="Times New Roman"/>
      <w:b/>
      <w:kern w:val="44"/>
      <w:sz w:val="44"/>
      <w:szCs w:val="4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0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cs="宋体"/>
      <w:kern w:val="0"/>
      <w:szCs w:val="20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Character"/>
    <w:link w:val="1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0">
    <w:name w:val="No Spacing"/>
    <w:qFormat/>
    <w:uiPriority w:val="1"/>
    <w:pPr>
      <w:widowControl w:val="0"/>
    </w:pPr>
    <w:rPr>
      <w:rFonts w:ascii="宋体" w:hAnsi="宋体" w:eastAsia="宋体" w:cstheme="minorBidi"/>
      <w:kern w:val="2"/>
      <w:sz w:val="24"/>
      <w:szCs w:val="22"/>
      <w:lang w:val="en-US" w:eastAsia="zh-CN" w:bidi="ar-SA"/>
    </w:rPr>
  </w:style>
  <w:style w:type="paragraph" w:customStyle="1" w:styleId="11">
    <w:name w:val="正文缩进2"/>
    <w:basedOn w:val="1"/>
    <w:qFormat/>
    <w:uiPriority w:val="0"/>
    <w:pPr>
      <w:wordWrap w:val="0"/>
      <w:ind w:firstLine="480"/>
    </w:pPr>
    <w:rPr>
      <w:iCs/>
      <w:shd w:val="clear" w:color="auto" w:fill="FFFFFF" w:themeFill="background1"/>
      <w:lang w:val="zh-CN"/>
    </w:rPr>
  </w:style>
  <w:style w:type="paragraph" w:styleId="12">
    <w:name w:val="List Paragraph"/>
    <w:basedOn w:val="1"/>
    <w:autoRedefine/>
    <w:qFormat/>
    <w:uiPriority w:val="34"/>
    <w:pPr>
      <w:numPr>
        <w:ilvl w:val="0"/>
        <w:numId w:val="1"/>
      </w:numPr>
    </w:pPr>
  </w:style>
  <w:style w:type="paragraph" w:customStyle="1" w:styleId="1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1176</Words>
  <Characters>1227</Characters>
  <Lines>0</Lines>
  <Paragraphs>0</Paragraphs>
  <TotalTime>0</TotalTime>
  <ScaleCrop>false</ScaleCrop>
  <LinksUpToDate>false</LinksUpToDate>
  <CharactersWithSpaces>1260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2025-12-02T00:37:00Z</dcterms:created>
  <dc:creator>哈哈</dc:creator>
  <cp:lastModifiedBy>哈哈</cp:lastModifiedBy>
  <dcterms:modified xsi:type="dcterms:W3CDTF">2025-12-17T09:33:34Z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1DAAADB855A54DF2A82C8136634A74FF_11</vt:lpwstr>
  </property>
  <property fmtid="{D5CDD505-2E9C-101B-9397-08002B2CF9AE}" pid="4" name="KSOTemplateDocerSaveRecord">
    <vt:lpwstr>eyJoZGlkIjoiNzlhNjFhY2EzZTNhMGQxODkxYmY3NjExZjg0ZWNhNjUiLCJ1c2VySWQiOiIzODU4Nzg5MTIifQ==</vt:lpwstr>
  </property>
</Properties>
</file>