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line="360" w:lineRule="auto"/>
        <w:jc w:val="center"/>
        <w:textAlignment w:val="auto"/>
        <w:rPr>
          <w:rFonts w:hint="eastAsia" w:ascii="宋体" w:hAnsi="宋体" w:eastAsia="宋体" w:cs="Times New Roman"/>
          <w:b/>
          <w:bCs/>
          <w:sz w:val="28"/>
          <w:szCs w:val="28"/>
          <w:lang w:val="en-US" w:eastAsia="zh-CN"/>
        </w:rPr>
      </w:pPr>
      <w:r>
        <w:rPr>
          <w:rFonts w:hint="eastAsia" w:ascii="宋体" w:hAnsi="宋体" w:cs="Times New Roman"/>
          <w:b/>
          <w:bCs/>
          <w:sz w:val="32"/>
          <w:szCs w:val="32"/>
          <w:lang w:val="en-US" w:eastAsia="zh-CN"/>
        </w:rPr>
        <w:t>2026年度武穴市大学生创业孵化基地委托第三方运营项目</w:t>
      </w:r>
      <w:r>
        <w:rPr>
          <w:rFonts w:hint="eastAsia" w:ascii="宋体" w:hAnsi="宋体" w:eastAsia="宋体" w:cs="Times New Roman"/>
          <w:b/>
          <w:bCs/>
          <w:sz w:val="32"/>
          <w:szCs w:val="32"/>
          <w:lang w:val="en-US" w:eastAsia="zh-CN"/>
        </w:rPr>
        <w:t>征求意见公告</w:t>
      </w:r>
    </w:p>
    <w:p>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cs="宋体"/>
          <w:sz w:val="24"/>
          <w:szCs w:val="24"/>
          <w:lang w:val="en-US" w:eastAsia="zh-CN"/>
        </w:rPr>
      </w:pPr>
      <w:r>
        <w:rPr>
          <w:rFonts w:hint="eastAsia" w:ascii="宋体" w:hAnsi="宋体" w:cs="宋体"/>
          <w:sz w:val="24"/>
          <w:szCs w:val="24"/>
          <w:lang w:val="en-US" w:eastAsia="zh-CN"/>
        </w:rPr>
        <w:t>一、项目名称及采购编号、政府采购计划备案号</w:t>
      </w:r>
    </w:p>
    <w:p>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default" w:ascii="宋体" w:hAnsi="宋体" w:cs="宋体"/>
          <w:sz w:val="24"/>
          <w:szCs w:val="24"/>
          <w:lang w:val="en-US" w:eastAsia="zh-CN"/>
        </w:rPr>
      </w:pPr>
      <w:r>
        <w:rPr>
          <w:rFonts w:hint="eastAsia" w:ascii="宋体" w:hAnsi="宋体" w:cs="宋体"/>
          <w:sz w:val="24"/>
          <w:szCs w:val="24"/>
          <w:lang w:val="en-US" w:eastAsia="zh-CN"/>
        </w:rPr>
        <w:t>（一）采购编号：26CG</w:t>
      </w:r>
    </w:p>
    <w:p>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cs="宋体"/>
          <w:sz w:val="24"/>
          <w:szCs w:val="24"/>
          <w:lang w:val="en-US" w:eastAsia="zh-CN"/>
        </w:rPr>
      </w:pPr>
      <w:r>
        <w:rPr>
          <w:rFonts w:hint="eastAsia" w:ascii="宋体" w:hAnsi="宋体" w:cs="宋体"/>
          <w:sz w:val="24"/>
          <w:szCs w:val="24"/>
          <w:lang w:val="en-US" w:eastAsia="zh-CN"/>
        </w:rPr>
        <w:t>（二）项目名称：2026年度武穴市大学生创业孵化基地委托第三方运营项目</w:t>
      </w:r>
    </w:p>
    <w:p>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default" w:ascii="宋体" w:hAnsi="宋体" w:cs="宋体"/>
          <w:sz w:val="24"/>
          <w:szCs w:val="24"/>
          <w:lang w:val="en-US" w:eastAsia="zh-CN"/>
        </w:rPr>
      </w:pPr>
      <w:r>
        <w:rPr>
          <w:rFonts w:hint="eastAsia" w:ascii="宋体" w:hAnsi="宋体" w:cs="宋体"/>
          <w:sz w:val="24"/>
          <w:szCs w:val="24"/>
          <w:lang w:val="en-US" w:eastAsia="zh-CN"/>
        </w:rPr>
        <w:t>（三）政府采购计划备案号：421182-2026-00044</w:t>
      </w:r>
    </w:p>
    <w:p>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cs="宋体"/>
          <w:sz w:val="24"/>
          <w:szCs w:val="24"/>
          <w:lang w:val="en-US" w:eastAsia="zh-CN"/>
        </w:rPr>
      </w:pPr>
      <w:r>
        <w:rPr>
          <w:rFonts w:hint="eastAsia" w:ascii="宋体" w:hAnsi="宋体" w:cs="宋体"/>
          <w:sz w:val="24"/>
          <w:szCs w:val="24"/>
          <w:lang w:val="en-US" w:eastAsia="zh-CN"/>
        </w:rPr>
        <w:t>二、项目内容</w:t>
      </w:r>
    </w:p>
    <w:p>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eastAsia="宋体" w:cs="宋体"/>
          <w:sz w:val="24"/>
          <w:szCs w:val="24"/>
          <w:lang w:val="en-US" w:eastAsia="zh-CN"/>
        </w:rPr>
      </w:pPr>
      <w:r>
        <w:rPr>
          <w:rFonts w:hint="eastAsia" w:ascii="宋体" w:hAnsi="宋体" w:cs="宋体"/>
          <w:sz w:val="24"/>
          <w:szCs w:val="24"/>
          <w:lang w:val="en-US" w:eastAsia="zh-CN"/>
        </w:rPr>
        <w:t>（一）项目基本情</w:t>
      </w:r>
      <w:r>
        <w:rPr>
          <w:rFonts w:hint="eastAsia" w:ascii="宋体" w:hAnsi="宋体" w:eastAsia="宋体" w:cs="宋体"/>
          <w:sz w:val="24"/>
          <w:szCs w:val="24"/>
          <w:lang w:val="en-US" w:eastAsia="zh-CN"/>
        </w:rPr>
        <w:t>况：</w:t>
      </w:r>
      <w:bookmarkStart w:id="0" w:name="OLE_LINK6"/>
      <w:r>
        <w:rPr>
          <w:rFonts w:hint="eastAsia" w:ascii="宋体" w:hAnsi="宋体" w:cs="宋体"/>
          <w:sz w:val="24"/>
          <w:szCs w:val="24"/>
          <w:lang w:val="en-US" w:eastAsia="zh-CN"/>
        </w:rPr>
        <w:t>根据《就业补助资金管理办法》财社(2024)88号文件规定，创业服务活动要以政府购买服务方式执行。据此，拟招标引进第三方来管理运营市大学生创业孵化基地。主要功能或目标:具体负责基地日常工作开展，维护基地基础设施运转，做好基地数据统计分析，落实公共就业和人才服务中心出台的运营考核指标，确保武穴市大学生创业孵化基地运行良好资金使用成效明显，带动创业孵化成效明显。</w:t>
      </w:r>
      <w:bookmarkEnd w:id="0"/>
    </w:p>
    <w:p>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（二）采购内容及要求：详见附件。</w:t>
      </w:r>
    </w:p>
    <w:p>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（三）项目预算价：</w:t>
      </w:r>
      <w:r>
        <w:rPr>
          <w:rFonts w:hint="eastAsia" w:cs="宋体"/>
          <w:sz w:val="24"/>
          <w:szCs w:val="24"/>
          <w:lang w:val="en-US" w:eastAsia="zh-CN"/>
        </w:rPr>
        <w:t>105.00</w:t>
      </w:r>
      <w:r>
        <w:rPr>
          <w:rFonts w:hint="eastAsia" w:ascii="宋体" w:hAnsi="宋体" w:eastAsia="宋体" w:cs="宋体"/>
          <w:sz w:val="24"/>
          <w:szCs w:val="24"/>
          <w:lang w:val="en-US" w:eastAsia="zh-CN"/>
        </w:rPr>
        <w:t>万元  最高限价：</w:t>
      </w:r>
      <w:r>
        <w:rPr>
          <w:rFonts w:hint="eastAsia" w:cs="宋体"/>
          <w:sz w:val="24"/>
          <w:szCs w:val="24"/>
          <w:lang w:val="en-US" w:eastAsia="zh-CN"/>
        </w:rPr>
        <w:t>103.95</w:t>
      </w:r>
      <w:r>
        <w:rPr>
          <w:rFonts w:hint="eastAsia" w:ascii="宋体" w:hAnsi="宋体" w:eastAsia="宋体" w:cs="宋体"/>
          <w:sz w:val="24"/>
          <w:szCs w:val="24"/>
          <w:lang w:val="en-US" w:eastAsia="zh-CN"/>
        </w:rPr>
        <w:t>万元</w:t>
      </w:r>
    </w:p>
    <w:p>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cs="宋体"/>
          <w:sz w:val="24"/>
          <w:szCs w:val="24"/>
          <w:lang w:val="en-US" w:eastAsia="zh-CN"/>
        </w:rPr>
      </w:pPr>
      <w:r>
        <w:rPr>
          <w:rFonts w:hint="eastAsia" w:ascii="宋体" w:hAnsi="宋体" w:cs="宋体"/>
          <w:sz w:val="24"/>
          <w:szCs w:val="24"/>
          <w:lang w:val="en-US" w:eastAsia="zh-CN"/>
        </w:rPr>
        <w:t>三、征求意见截止日期</w:t>
      </w:r>
    </w:p>
    <w:p>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cs="宋体"/>
          <w:sz w:val="24"/>
          <w:szCs w:val="24"/>
          <w:lang w:val="en-US" w:eastAsia="zh-CN"/>
        </w:rPr>
      </w:pPr>
      <w:r>
        <w:rPr>
          <w:rFonts w:hint="eastAsia" w:ascii="宋体" w:hAnsi="宋体" w:cs="宋体"/>
          <w:sz w:val="24"/>
          <w:szCs w:val="24"/>
          <w:lang w:val="en-US" w:eastAsia="zh-CN"/>
        </w:rPr>
        <w:t>从2026年4月15日至2026年4月17日</w:t>
      </w:r>
    </w:p>
    <w:p>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cs="宋体"/>
          <w:sz w:val="24"/>
          <w:szCs w:val="24"/>
          <w:lang w:val="en-US" w:eastAsia="zh-CN"/>
        </w:rPr>
      </w:pPr>
      <w:r>
        <w:rPr>
          <w:rFonts w:hint="eastAsia" w:ascii="宋体" w:hAnsi="宋体" w:cs="宋体"/>
          <w:sz w:val="24"/>
          <w:szCs w:val="24"/>
          <w:lang w:val="en-US" w:eastAsia="zh-CN"/>
        </w:rPr>
        <w:t>四、征求意见的提交方式</w:t>
      </w:r>
    </w:p>
    <w:p>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cs="宋体"/>
          <w:sz w:val="24"/>
          <w:szCs w:val="24"/>
          <w:lang w:val="en-US" w:eastAsia="zh-CN"/>
        </w:rPr>
      </w:pPr>
      <w:r>
        <w:rPr>
          <w:rFonts w:hint="eastAsia" w:ascii="宋体" w:hAnsi="宋体" w:cs="宋体"/>
          <w:sz w:val="24"/>
          <w:szCs w:val="24"/>
          <w:lang w:val="en-US" w:eastAsia="zh-CN"/>
        </w:rPr>
        <w:t>对采购需求提出相关意见（需说明理由）应客观公正、实事求是，并在征求意见截止日期前将相关意见以书面形式（加盖公章）提交至</w:t>
      </w:r>
      <w:r>
        <w:rPr>
          <w:rFonts w:hint="eastAsia" w:ascii="宋体" w:hAnsi="宋体" w:eastAsia="宋体" w:cs="宋体"/>
          <w:sz w:val="24"/>
          <w:szCs w:val="24"/>
          <w:lang w:val="en-US" w:eastAsia="zh-CN"/>
        </w:rPr>
        <w:t>湖北齐昌建设项目管理有限公司</w:t>
      </w:r>
      <w:r>
        <w:rPr>
          <w:rFonts w:hint="eastAsia" w:ascii="宋体" w:hAnsi="宋体" w:cs="宋体"/>
          <w:sz w:val="24"/>
          <w:szCs w:val="24"/>
          <w:lang w:val="en-US" w:eastAsia="zh-CN"/>
        </w:rPr>
        <w:t>（地址：武穴市江家林工业园B区）和指定邮箱</w:t>
      </w:r>
      <w:r>
        <w:rPr>
          <w:rFonts w:hint="eastAsia" w:ascii="宋体" w:hAnsi="宋体" w:eastAsia="宋体" w:cs="宋体"/>
          <w:sz w:val="24"/>
          <w:szCs w:val="24"/>
          <w:lang w:val="en-US" w:eastAsia="zh-CN"/>
        </w:rPr>
        <w:t>2980870282</w:t>
      </w:r>
      <w:r>
        <w:rPr>
          <w:rFonts w:hint="eastAsia" w:ascii="宋体" w:hAnsi="宋体" w:cs="宋体"/>
          <w:sz w:val="24"/>
          <w:szCs w:val="24"/>
          <w:lang w:val="en-US" w:eastAsia="zh-CN"/>
        </w:rPr>
        <w:t>@qq.com并电话告知，邮件主题注明“（公司/单位名称）关于（项目名称、标包名称）采购需求反馈意见”，邮件内容应包括公司（单位）名称、联系人姓名、联系方式等内容。逾期将不再受理。</w:t>
      </w:r>
    </w:p>
    <w:p>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cs="宋体"/>
          <w:sz w:val="24"/>
          <w:szCs w:val="24"/>
          <w:lang w:val="en-US" w:eastAsia="zh-CN"/>
        </w:rPr>
      </w:pPr>
      <w:r>
        <w:rPr>
          <w:rFonts w:hint="eastAsia" w:ascii="宋体" w:hAnsi="宋体" w:cs="宋体"/>
          <w:sz w:val="24"/>
          <w:szCs w:val="24"/>
          <w:lang w:val="en-US" w:eastAsia="zh-CN"/>
        </w:rPr>
        <w:t>五、采购文件或采购需求</w:t>
      </w:r>
    </w:p>
    <w:p>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cs="宋体"/>
          <w:sz w:val="24"/>
          <w:szCs w:val="24"/>
          <w:lang w:val="en-US" w:eastAsia="zh-CN"/>
        </w:rPr>
      </w:pPr>
      <w:r>
        <w:rPr>
          <w:rFonts w:hint="eastAsia" w:ascii="宋体" w:hAnsi="宋体" w:cs="宋体"/>
          <w:sz w:val="24"/>
          <w:szCs w:val="24"/>
          <w:lang w:val="en-US" w:eastAsia="zh-CN"/>
        </w:rPr>
        <w:t>详见附件</w:t>
      </w:r>
    </w:p>
    <w:p>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cs="宋体"/>
          <w:sz w:val="24"/>
          <w:szCs w:val="24"/>
          <w:lang w:val="en-US" w:eastAsia="zh-CN"/>
        </w:rPr>
      </w:pPr>
      <w:r>
        <w:rPr>
          <w:rFonts w:hint="eastAsia" w:ascii="宋体" w:hAnsi="宋体" w:cs="宋体"/>
          <w:sz w:val="24"/>
          <w:szCs w:val="24"/>
          <w:lang w:val="en-US" w:eastAsia="zh-CN"/>
        </w:rPr>
        <w:t>六、本项目采购人或采购代理机构的情况</w:t>
      </w:r>
    </w:p>
    <w:p>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采购人：武穴市公共就业和人才服务中心</w:t>
      </w:r>
    </w:p>
    <w:p>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地址：武穴市岳武路大江文化产业园B区（武穴市人才培训服务中心大楼）</w:t>
      </w:r>
    </w:p>
    <w:p>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项目联系人：胡女士</w:t>
      </w:r>
    </w:p>
    <w:p>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电话：0713-6278439   </w:t>
      </w:r>
    </w:p>
    <w:p>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eastAsia="宋体" w:cs="宋体"/>
          <w:sz w:val="24"/>
          <w:szCs w:val="24"/>
          <w:lang w:val="en-US" w:eastAsia="zh-CN"/>
        </w:rPr>
      </w:pPr>
      <w:r>
        <w:rPr>
          <w:rFonts w:hint="eastAsia" w:ascii="宋体" w:hAnsi="宋体" w:cs="宋体"/>
          <w:sz w:val="24"/>
          <w:szCs w:val="24"/>
          <w:lang w:val="en-US" w:eastAsia="zh-CN"/>
        </w:rPr>
        <w:t>采购代理</w:t>
      </w:r>
      <w:r>
        <w:rPr>
          <w:rFonts w:hint="eastAsia" w:ascii="宋体" w:hAnsi="宋体" w:eastAsia="宋体" w:cs="宋体"/>
          <w:sz w:val="24"/>
          <w:szCs w:val="24"/>
          <w:lang w:val="en-US" w:eastAsia="zh-CN"/>
        </w:rPr>
        <w:t xml:space="preserve">机构：湖北齐昌建设项目管理有限公司 </w:t>
      </w:r>
    </w:p>
    <w:p>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地址：武穴市江家林工业园B区</w:t>
      </w:r>
    </w:p>
    <w:p>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项目联系人：干工</w:t>
      </w:r>
    </w:p>
    <w:p>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联系方式：13871968060</w:t>
      </w:r>
    </w:p>
    <w:p>
      <w:pPr>
        <w:keepNext w:val="0"/>
        <w:keepLines w:val="0"/>
        <w:widowControl/>
        <w:suppressLineNumbers w:val="0"/>
        <w:shd w:val="clear" w:color="auto" w:fill="FFFFFF"/>
        <w:autoSpaceDE w:val="0"/>
        <w:autoSpaceDN/>
        <w:spacing w:before="0" w:beforeAutospacing="0" w:after="0" w:afterAutospacing="0" w:line="440" w:lineRule="exact"/>
        <w:ind w:left="0" w:right="0"/>
        <w:jc w:val="both"/>
        <w:rPr>
          <w:rFonts w:hint="eastAsia" w:ascii="微软雅黑" w:hAnsi="微软雅黑" w:eastAsia="微软雅黑" w:cs="宋体"/>
          <w:color w:val="333333"/>
          <w:kern w:val="0"/>
          <w:sz w:val="24"/>
          <w:szCs w:val="24"/>
        </w:rPr>
      </w:pPr>
      <w:r>
        <w:rPr>
          <w:rFonts w:hint="eastAsia" w:ascii="宋体" w:hAnsi="宋体" w:cs="宋体"/>
          <w:sz w:val="24"/>
          <w:szCs w:val="24"/>
          <w:lang w:val="en-US" w:eastAsia="zh-CN"/>
        </w:rPr>
        <w:t>2026年4月14日</w:t>
      </w:r>
      <w:r>
        <w:rPr>
          <w:rFonts w:hint="eastAsia" w:ascii="宋体" w:hAnsi="宋体" w:cs="宋体"/>
          <w:sz w:val="24"/>
          <w:szCs w:val="24"/>
          <w:lang w:val="en-US" w:eastAsia="zh-CN"/>
        </w:rPr>
        <w:br w:type="page"/>
      </w:r>
      <w:r>
        <w:rPr>
          <w:rFonts w:hint="eastAsia" w:ascii="微软雅黑" w:hAnsi="微软雅黑" w:eastAsia="微软雅黑" w:cs="宋体"/>
          <w:color w:val="333333"/>
          <w:kern w:val="0"/>
          <w:sz w:val="24"/>
          <w:szCs w:val="24"/>
        </w:rPr>
        <w:t>附件：</w:t>
      </w:r>
      <w:bookmarkStart w:id="1" w:name="OLE_LINK4"/>
    </w:p>
    <w:bookmarkEnd w:id="1"/>
    <w:p>
      <w:pPr>
        <w:spacing w:line="360" w:lineRule="auto"/>
        <w:outlineLvl w:val="1"/>
        <w:rPr>
          <w:rFonts w:ascii="宋体" w:hAnsi="宋体" w:cs="宋体"/>
          <w:sz w:val="24"/>
          <w:szCs w:val="24"/>
          <w:highlight w:val="none"/>
        </w:rPr>
      </w:pPr>
      <w:r>
        <w:rPr>
          <w:rFonts w:hint="eastAsia" w:ascii="宋体" w:hAnsi="宋体" w:cs="宋体"/>
          <w:b/>
          <w:bCs/>
          <w:sz w:val="24"/>
          <w:szCs w:val="24"/>
          <w:highlight w:val="none"/>
          <w:lang w:val="en-US" w:eastAsia="zh-CN"/>
        </w:rPr>
        <w:t>一、</w:t>
      </w:r>
      <w:r>
        <w:rPr>
          <w:rFonts w:hint="eastAsia" w:ascii="宋体" w:hAnsi="宋体" w:cs="宋体"/>
          <w:b/>
          <w:bCs/>
          <w:sz w:val="24"/>
          <w:szCs w:val="24"/>
          <w:highlight w:val="none"/>
        </w:rPr>
        <w:t>申请人的资格要求：</w:t>
      </w:r>
    </w:p>
    <w:p>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1、符合《中华人民共和国政府采购法》第二十二条规定：</w:t>
      </w:r>
    </w:p>
    <w:p>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（1）具有独立承担民事责任的能力；</w:t>
      </w:r>
    </w:p>
    <w:p>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（2）具有良好的商业信誉和健全的财务会计制度；</w:t>
      </w:r>
    </w:p>
    <w:p>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（3）具有履行合同所必需的设备和专业技术能力；</w:t>
      </w:r>
    </w:p>
    <w:p>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（4）有依法缴纳税收和社会保障资金的良好记录；</w:t>
      </w:r>
    </w:p>
    <w:p>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（5）参加政府采购活动前三年内，在经营活动中没有重大违法记录；</w:t>
      </w:r>
    </w:p>
    <w:p>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（6）法律、行政法规规定的其他条件。</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2、单位负责人为同一人或者存在直接控股、管理关系的不同供应商，不得参加同一合同项下的政府采购活动。</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3、为采购项目提供整体设计、规范编制或者项目管理、监理、检测等服务的供应商，不得再参加该采购项目的其他采购活动。</w:t>
      </w:r>
    </w:p>
    <w:p>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4、未被列入失信被执行人、重大税收违法案件当事人名单，未被列入政府采购严重违法失信行为记录名单。</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5、落实政府采购政策需满足的资格要求：</w:t>
      </w:r>
      <w:r>
        <w:rPr>
          <w:rFonts w:hint="eastAsia" w:ascii="宋体" w:hAnsi="宋体" w:cs="宋体"/>
          <w:sz w:val="24"/>
          <w:szCs w:val="24"/>
        </w:rPr>
        <w:t>（1）政府采购促进中小企业发展政策；（2）政府采购强制、优先采购节能产品政策；（3）政府采购优先采购环保产品政策；（4）政府采购支持监狱企业发展政策；（5）政府采购支持残疾人福利性单位。</w:t>
      </w:r>
    </w:p>
    <w:p>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rPr>
        <w:t>6、本项目的特定资格要求：</w:t>
      </w:r>
      <w:r>
        <w:rPr>
          <w:rFonts w:hint="eastAsia" w:ascii="宋体" w:hAnsi="宋体" w:cs="宋体"/>
          <w:sz w:val="24"/>
          <w:szCs w:val="24"/>
          <w:highlight w:val="none"/>
          <w:lang w:val="en-US" w:eastAsia="zh-CN"/>
        </w:rPr>
        <w:t>/。</w:t>
      </w:r>
    </w:p>
    <w:p>
      <w:pPr>
        <w:spacing w:line="520" w:lineRule="exact"/>
        <w:jc w:val="left"/>
        <w:rPr>
          <w:rFonts w:hint="eastAsia" w:ascii="宋体" w:hAnsi="宋体" w:cs="宋体"/>
          <w:b/>
          <w:bCs/>
          <w:sz w:val="24"/>
          <w:szCs w:val="24"/>
          <w:highlight w:val="none"/>
          <w:lang w:val="en-US" w:eastAsia="zh-CN"/>
        </w:rPr>
      </w:pPr>
      <w:r>
        <w:rPr>
          <w:rFonts w:hint="eastAsia" w:ascii="宋体" w:hAnsi="宋体" w:cs="宋体"/>
          <w:b/>
          <w:bCs/>
          <w:sz w:val="24"/>
          <w:szCs w:val="24"/>
          <w:highlight w:val="none"/>
          <w:lang w:val="en-US" w:eastAsia="zh-CN"/>
        </w:rPr>
        <w:t>二、采购需求</w:t>
      </w:r>
    </w:p>
    <w:p>
      <w:pPr>
        <w:pStyle w:val="3"/>
        <w:numPr>
          <w:ilvl w:val="0"/>
          <w:numId w:val="1"/>
        </w:numPr>
      </w:pPr>
      <w:bookmarkStart w:id="2" w:name="_Toc163493625"/>
      <w:bookmarkStart w:id="3" w:name="_Toc156490321"/>
      <w:bookmarkStart w:id="4" w:name="OLE_LINK8"/>
      <w:r>
        <w:rPr>
          <w:rFonts w:hint="eastAsia"/>
        </w:rPr>
        <w:t>采购清单</w:t>
      </w:r>
      <w:bookmarkEnd w:id="2"/>
      <w:bookmarkEnd w:id="3"/>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3395"/>
        <w:gridCol w:w="841"/>
        <w:gridCol w:w="796"/>
        <w:gridCol w:w="1830"/>
        <w:gridCol w:w="13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465" w:type="pct"/>
            <w:shd w:val="clear" w:color="auto" w:fill="auto"/>
            <w:vAlign w:val="center"/>
          </w:tcPr>
          <w:p>
            <w:pPr>
              <w:pStyle w:val="45"/>
              <w:keepNext w:val="0"/>
              <w:keepLines w:val="0"/>
              <w:suppressLineNumbers w:val="0"/>
              <w:spacing w:before="0" w:beforeAutospacing="0" w:after="0" w:afterAutospacing="0"/>
              <w:ind w:left="0" w:right="0"/>
              <w:jc w:val="center"/>
              <w:rPr>
                <w:rFonts w:hint="default"/>
                <w:b/>
                <w:bCs/>
              </w:rPr>
            </w:pPr>
            <w:bookmarkStart w:id="5" w:name="_Toc339378680"/>
            <w:bookmarkStart w:id="6" w:name="_Toc338065594"/>
            <w:r>
              <w:rPr>
                <w:rFonts w:hint="eastAsia"/>
                <w:b/>
                <w:bCs/>
              </w:rPr>
              <w:t>序号</w:t>
            </w:r>
          </w:p>
        </w:tc>
        <w:tc>
          <w:tcPr>
            <w:tcW w:w="1878" w:type="pct"/>
            <w:shd w:val="clear" w:color="auto" w:fill="auto"/>
            <w:vAlign w:val="center"/>
          </w:tcPr>
          <w:p>
            <w:pPr>
              <w:pStyle w:val="45"/>
              <w:keepNext w:val="0"/>
              <w:keepLines w:val="0"/>
              <w:suppressLineNumbers w:val="0"/>
              <w:spacing w:before="0" w:beforeAutospacing="0" w:after="0" w:afterAutospacing="0"/>
              <w:ind w:left="0" w:right="0"/>
              <w:jc w:val="center"/>
              <w:rPr>
                <w:rFonts w:hint="default"/>
                <w:b/>
                <w:bCs/>
              </w:rPr>
            </w:pPr>
            <w:r>
              <w:rPr>
                <w:rFonts w:hint="eastAsia"/>
                <w:b/>
                <w:bCs/>
              </w:rPr>
              <w:t>采购标的名称</w:t>
            </w:r>
          </w:p>
        </w:tc>
        <w:tc>
          <w:tcPr>
            <w:tcW w:w="465" w:type="pct"/>
            <w:shd w:val="clear" w:color="auto" w:fill="auto"/>
            <w:vAlign w:val="center"/>
          </w:tcPr>
          <w:p>
            <w:pPr>
              <w:pStyle w:val="45"/>
              <w:keepNext w:val="0"/>
              <w:keepLines w:val="0"/>
              <w:suppressLineNumbers w:val="0"/>
              <w:spacing w:before="0" w:beforeAutospacing="0" w:after="0" w:afterAutospacing="0"/>
              <w:ind w:left="0" w:right="0"/>
              <w:jc w:val="center"/>
              <w:rPr>
                <w:rFonts w:hint="default"/>
                <w:b/>
                <w:bCs/>
              </w:rPr>
            </w:pPr>
            <w:r>
              <w:rPr>
                <w:rFonts w:hint="eastAsia"/>
                <w:b/>
                <w:bCs/>
              </w:rPr>
              <w:t>数量</w:t>
            </w:r>
          </w:p>
        </w:tc>
        <w:tc>
          <w:tcPr>
            <w:tcW w:w="440" w:type="pct"/>
            <w:shd w:val="clear" w:color="auto" w:fill="auto"/>
            <w:vAlign w:val="center"/>
          </w:tcPr>
          <w:p>
            <w:pPr>
              <w:pStyle w:val="45"/>
              <w:keepNext w:val="0"/>
              <w:keepLines w:val="0"/>
              <w:suppressLineNumbers w:val="0"/>
              <w:spacing w:before="0" w:beforeAutospacing="0" w:after="0" w:afterAutospacing="0"/>
              <w:ind w:left="0" w:right="0"/>
              <w:jc w:val="center"/>
              <w:rPr>
                <w:rFonts w:hint="default"/>
                <w:b/>
                <w:bCs/>
              </w:rPr>
            </w:pPr>
            <w:r>
              <w:rPr>
                <w:rFonts w:hint="eastAsia"/>
                <w:b/>
                <w:bCs/>
              </w:rPr>
              <w:t>单位</w:t>
            </w:r>
          </w:p>
        </w:tc>
        <w:tc>
          <w:tcPr>
            <w:tcW w:w="1012" w:type="pct"/>
            <w:vAlign w:val="center"/>
          </w:tcPr>
          <w:p>
            <w:pPr>
              <w:pStyle w:val="45"/>
              <w:keepNext w:val="0"/>
              <w:keepLines w:val="0"/>
              <w:suppressLineNumbers w:val="0"/>
              <w:spacing w:before="0" w:beforeAutospacing="0" w:after="0" w:afterAutospacing="0"/>
              <w:ind w:left="0" w:right="0"/>
              <w:jc w:val="center"/>
              <w:rPr>
                <w:rFonts w:hint="default"/>
                <w:b/>
                <w:bCs/>
              </w:rPr>
            </w:pPr>
            <w:r>
              <w:rPr>
                <w:rFonts w:hint="eastAsia"/>
                <w:b/>
                <w:bCs/>
              </w:rPr>
              <w:t>所属行业</w:t>
            </w:r>
          </w:p>
        </w:tc>
        <w:tc>
          <w:tcPr>
            <w:tcW w:w="738" w:type="pct"/>
            <w:shd w:val="clear" w:color="auto" w:fill="auto"/>
            <w:vAlign w:val="center"/>
          </w:tcPr>
          <w:p>
            <w:pPr>
              <w:pStyle w:val="45"/>
              <w:keepNext w:val="0"/>
              <w:keepLines w:val="0"/>
              <w:suppressLineNumbers w:val="0"/>
              <w:spacing w:before="0" w:beforeAutospacing="0" w:after="0" w:afterAutospacing="0"/>
              <w:ind w:left="0" w:right="0"/>
              <w:jc w:val="center"/>
              <w:rPr>
                <w:rFonts w:hint="default"/>
                <w:b/>
                <w:bCs/>
              </w:rPr>
            </w:pPr>
            <w:r>
              <w:rPr>
                <w:rFonts w:hint="eastAsia"/>
                <w:b/>
                <w:bCs/>
              </w:rPr>
              <w:t>要求/备注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465" w:type="pct"/>
            <w:vAlign w:val="center"/>
          </w:tcPr>
          <w:p>
            <w:pPr>
              <w:pStyle w:val="45"/>
              <w:keepNext w:val="0"/>
              <w:keepLines w:val="0"/>
              <w:suppressLineNumbers w:val="0"/>
              <w:spacing w:before="0" w:beforeAutospacing="0" w:after="0" w:afterAutospacing="0"/>
              <w:ind w:left="0" w:right="0"/>
              <w:jc w:val="center"/>
              <w:rPr>
                <w:rFonts w:hint="default" w:cs="宋体"/>
              </w:rPr>
            </w:pPr>
            <w:r>
              <w:rPr>
                <w:rFonts w:hint="eastAsia" w:cs="宋体"/>
              </w:rPr>
              <w:t>1</w:t>
            </w:r>
          </w:p>
        </w:tc>
        <w:tc>
          <w:tcPr>
            <w:tcW w:w="1878" w:type="pct"/>
            <w:vAlign w:val="center"/>
          </w:tcPr>
          <w:p>
            <w:pPr>
              <w:pStyle w:val="45"/>
              <w:keepNext w:val="0"/>
              <w:keepLines w:val="0"/>
              <w:suppressLineNumbers w:val="0"/>
              <w:spacing w:before="0" w:beforeAutospacing="0" w:after="0" w:afterAutospacing="0"/>
              <w:ind w:left="0" w:right="0"/>
              <w:jc w:val="center"/>
              <w:rPr>
                <w:rFonts w:hint="eastAsia" w:ascii="宋体" w:hAnsi="宋体" w:eastAsia="宋体" w:cs="仿宋_GB2312"/>
                <w:lang w:val="en-US" w:eastAsia="zh-CN"/>
              </w:rPr>
            </w:pPr>
            <w:r>
              <w:rPr>
                <w:rFonts w:hint="eastAsia" w:cs="仿宋_GB2312"/>
                <w:lang w:val="en-US" w:eastAsia="zh-CN"/>
              </w:rPr>
              <w:t>2026年度武穴市大学生创业孵化基地委托第三方运营项目</w:t>
            </w:r>
          </w:p>
        </w:tc>
        <w:tc>
          <w:tcPr>
            <w:tcW w:w="465" w:type="pct"/>
            <w:vAlign w:val="center"/>
          </w:tcPr>
          <w:p>
            <w:pPr>
              <w:pStyle w:val="45"/>
              <w:keepNext w:val="0"/>
              <w:keepLines w:val="0"/>
              <w:suppressLineNumbers w:val="0"/>
              <w:spacing w:before="0" w:beforeAutospacing="0" w:after="0" w:afterAutospacing="0"/>
              <w:ind w:left="0" w:right="0"/>
              <w:jc w:val="center"/>
              <w:rPr>
                <w:rFonts w:hint="eastAsia" w:ascii="宋体" w:hAnsi="宋体" w:eastAsia="宋体" w:cs="仿宋_GB2312"/>
                <w:lang w:val="en-US" w:eastAsia="zh-CN"/>
              </w:rPr>
            </w:pPr>
            <w:r>
              <w:rPr>
                <w:rFonts w:hint="eastAsia" w:ascii="宋体" w:hAnsi="宋体" w:eastAsia="宋体" w:cs="仿宋_GB2312"/>
                <w:lang w:val="en-US" w:eastAsia="zh-CN"/>
              </w:rPr>
              <w:t>1</w:t>
            </w:r>
          </w:p>
        </w:tc>
        <w:tc>
          <w:tcPr>
            <w:tcW w:w="440" w:type="pct"/>
            <w:vAlign w:val="center"/>
          </w:tcPr>
          <w:p>
            <w:pPr>
              <w:pStyle w:val="45"/>
              <w:keepNext w:val="0"/>
              <w:keepLines w:val="0"/>
              <w:suppressLineNumbers w:val="0"/>
              <w:spacing w:before="0" w:beforeAutospacing="0" w:after="0" w:afterAutospacing="0"/>
              <w:ind w:left="0" w:right="0"/>
              <w:jc w:val="center"/>
              <w:rPr>
                <w:rFonts w:hint="eastAsia" w:ascii="宋体" w:hAnsi="宋体" w:eastAsia="宋体" w:cs="仿宋_GB2312"/>
                <w:lang w:val="en-US" w:eastAsia="zh-CN"/>
              </w:rPr>
            </w:pPr>
            <w:r>
              <w:rPr>
                <w:rFonts w:hint="eastAsia" w:ascii="宋体" w:hAnsi="宋体" w:eastAsia="宋体" w:cs="仿宋_GB2312"/>
                <w:lang w:val="en-US" w:eastAsia="zh-CN"/>
              </w:rPr>
              <w:t>项</w:t>
            </w:r>
          </w:p>
        </w:tc>
        <w:tc>
          <w:tcPr>
            <w:tcW w:w="1012" w:type="pct"/>
            <w:vAlign w:val="center"/>
          </w:tcPr>
          <w:p>
            <w:pPr>
              <w:pStyle w:val="45"/>
              <w:keepNext w:val="0"/>
              <w:keepLines w:val="0"/>
              <w:suppressLineNumbers w:val="0"/>
              <w:spacing w:before="0" w:beforeAutospacing="0" w:after="0" w:afterAutospacing="0"/>
              <w:ind w:left="0" w:right="0"/>
              <w:jc w:val="center"/>
              <w:rPr>
                <w:rFonts w:hint="default" w:eastAsia="宋体" w:cs="仿宋_GB2312"/>
                <w:lang w:val="en-US" w:eastAsia="zh-CN"/>
              </w:rPr>
            </w:pPr>
            <w:r>
              <w:rPr>
                <w:rFonts w:hint="eastAsia" w:cs="仿宋_GB2312"/>
                <w:lang w:val="en-US" w:eastAsia="zh-CN"/>
              </w:rPr>
              <w:t>其他未列明行业</w:t>
            </w:r>
          </w:p>
        </w:tc>
        <w:tc>
          <w:tcPr>
            <w:tcW w:w="738" w:type="pct"/>
            <w:vAlign w:val="center"/>
          </w:tcPr>
          <w:p>
            <w:pPr>
              <w:pStyle w:val="45"/>
              <w:keepNext w:val="0"/>
              <w:keepLines w:val="0"/>
              <w:suppressLineNumbers w:val="0"/>
              <w:spacing w:before="0" w:beforeAutospacing="0" w:after="0" w:afterAutospacing="0"/>
              <w:ind w:left="0" w:right="0"/>
              <w:rPr>
                <w:rFonts w:hint="default" w:cs="仿宋_GB2312"/>
              </w:rPr>
            </w:pPr>
          </w:p>
        </w:tc>
      </w:tr>
      <w:bookmarkEnd w:id="5"/>
      <w:bookmarkEnd w:id="6"/>
    </w:tbl>
    <w:p>
      <w:pPr>
        <w:pStyle w:val="3"/>
        <w:numPr>
          <w:ilvl w:val="0"/>
          <w:numId w:val="0"/>
        </w:numPr>
        <w:ind w:leftChars="0"/>
        <w:rPr>
          <w:rFonts w:hint="eastAsia" w:eastAsia="宋体"/>
          <w:lang w:eastAsia="zh-CN"/>
        </w:rPr>
      </w:pPr>
      <w:r>
        <w:rPr>
          <w:rFonts w:hint="eastAsia"/>
          <w:lang w:val="en-US" w:eastAsia="zh-CN"/>
        </w:rPr>
        <w:t>二</w:t>
      </w:r>
      <w:r>
        <w:rPr>
          <w:rFonts w:hint="eastAsia"/>
        </w:rPr>
        <w:t>、</w:t>
      </w:r>
      <w:r>
        <w:rPr>
          <w:rFonts w:hint="eastAsia"/>
          <w:lang w:val="en-US" w:eastAsia="zh-CN"/>
        </w:rPr>
        <w:t>采购要求</w:t>
      </w:r>
    </w:p>
    <w:bookmarkEnd w:id="4"/>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一、项目概况：根据《就业补助资金管理办法》财社(2023)181号文件规定，创业服务活动要以政府购买服务方式执行。据此，拟招标引进第三方来管理运营武穴市大学生创业孵化基地。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主要功能或目标:具体负责基地日常工作开展，维护基地基础设施运转，做好基地数据统计分析，落实公共就业和人才服务中心出台的运营考核指标，确保武穴市大学生创业孵化基地运行良好资金使用成效明显，带动创业孵化成效明显。</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三、采购预算：</w:t>
      </w:r>
      <w:r>
        <w:rPr>
          <w:rFonts w:hint="eastAsia" w:ascii="宋体" w:hAnsi="宋体" w:eastAsia="宋体" w:cs="宋体"/>
          <w:sz w:val="24"/>
          <w:szCs w:val="24"/>
          <w:lang w:val="en-US" w:eastAsia="zh-CN"/>
        </w:rPr>
        <w:t>105</w:t>
      </w:r>
      <w:r>
        <w:rPr>
          <w:rFonts w:hint="eastAsia" w:ascii="宋体" w:hAnsi="宋体" w:eastAsia="宋体" w:cs="宋体"/>
          <w:sz w:val="24"/>
          <w:szCs w:val="24"/>
        </w:rPr>
        <w:t>万元/年（此预算为一年运营服务期内最高限价，凡供应商报价超过此预算被视为投标无效，最高限价及供应商报价包含：项目所有费用（利润、管理费、风险费、税费、劳务费等所有完成本项目相</w:t>
      </w:r>
      <w:bookmarkStart w:id="7" w:name="_GoBack"/>
      <w:bookmarkEnd w:id="7"/>
      <w:r>
        <w:rPr>
          <w:rFonts w:hint="eastAsia" w:ascii="宋体" w:hAnsi="宋体" w:eastAsia="宋体" w:cs="宋体"/>
          <w:sz w:val="24"/>
          <w:szCs w:val="24"/>
        </w:rPr>
        <w:t>关的一切费用）。</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四、</w:t>
      </w:r>
      <w:r>
        <w:rPr>
          <w:rFonts w:hint="eastAsia" w:ascii="宋体" w:hAnsi="宋体" w:eastAsia="宋体" w:cs="宋体"/>
          <w:sz w:val="24"/>
          <w:szCs w:val="24"/>
        </w:rPr>
        <w:t>合同履行期限（服务期限）：12个月，具体以合同签订时间为准，据实结算。</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五</w:t>
      </w:r>
      <w:r>
        <w:rPr>
          <w:rFonts w:hint="eastAsia" w:ascii="宋体" w:hAnsi="宋体" w:eastAsia="宋体" w:cs="宋体"/>
          <w:sz w:val="24"/>
          <w:szCs w:val="24"/>
        </w:rPr>
        <w:t>、服务要求：</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1、负责基地日常工作开展。</w:t>
      </w:r>
    </w:p>
    <w:p>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不断完善基地内部日常运营管理工作措施，出台各种事务可操作性细则，配备专业运营管理团队，整合社会各方面创新创业服务资源，建立科学完善的运营管理体系。                                                            </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维护基地基础设施运转。</w:t>
      </w:r>
    </w:p>
    <w:p>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不断完善基地内部日常运营管理工作措施，出台各种事务可操作性细则，配备专业运营管理团队，整合社会各方面创新创业服务资源，建立科学完善的运营管理体系。</w:t>
      </w:r>
      <w:r>
        <w:rPr>
          <w:rFonts w:hint="eastAsia" w:ascii="宋体" w:hAnsi="宋体" w:eastAsia="宋体" w:cs="宋体"/>
          <w:sz w:val="24"/>
          <w:szCs w:val="24"/>
          <w:lang w:val="en-US" w:eastAsia="zh-CN"/>
        </w:rPr>
        <w:tab/>
      </w:r>
      <w:r>
        <w:rPr>
          <w:rFonts w:hint="eastAsia" w:ascii="宋体" w:hAnsi="宋体" w:eastAsia="宋体" w:cs="宋体"/>
          <w:sz w:val="24"/>
          <w:szCs w:val="24"/>
          <w:lang w:val="en-US" w:eastAsia="zh-CN"/>
        </w:rPr>
        <w:t xml:space="preserve">                                                         </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对基地数据进行统计分析。</w:t>
      </w:r>
    </w:p>
    <w:p>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当年度创业孵化基地入驻团队获得的投融资的渠道及投融资数量和奖励情况。</w:t>
      </w:r>
    </w:p>
    <w:p>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当年度基地入驻企业每季度的运营情况统计及年度带动就业情况。</w:t>
      </w:r>
    </w:p>
    <w:p>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当年度创业孵化基地的财务支出（预算执行）情况。</w:t>
      </w:r>
    </w:p>
    <w:p>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每年需新增企业15家以上。                   </w:t>
      </w:r>
    </w:p>
    <w:p>
      <w:pPr>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rPr>
        <w:t>4、</w:t>
      </w:r>
      <w:r>
        <w:rPr>
          <w:rFonts w:hint="eastAsia" w:ascii="宋体" w:hAnsi="宋体" w:eastAsia="宋体" w:cs="宋体"/>
          <w:sz w:val="24"/>
          <w:szCs w:val="24"/>
          <w:lang w:val="en-US" w:eastAsia="zh-CN"/>
        </w:rPr>
        <w:t>开展创新创业活动。</w:t>
      </w:r>
    </w:p>
    <w:p>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（1）举办创业路演；</w:t>
      </w:r>
    </w:p>
    <w:p>
      <w:pPr>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（2）项目打磨营、模拟投融资对接活动；  </w:t>
      </w:r>
    </w:p>
    <w:p>
      <w:pPr>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（3）开展短视频运营、直播带货、新媒体营销等实用技能实训；</w:t>
      </w:r>
    </w:p>
    <w:p>
      <w:pPr>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（4）开展跨基地、跨高校创业交流活动；                 </w:t>
      </w:r>
    </w:p>
    <w:p>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（5）举办创业型企业专场招聘会；</w:t>
      </w:r>
    </w:p>
    <w:p>
      <w:pPr>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（6）组织企业走访、供需对接会； </w:t>
      </w:r>
    </w:p>
    <w:p>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（7）组织创业竞赛；</w:t>
      </w:r>
    </w:p>
    <w:p>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（8）开展创业政策宣讲；</w:t>
      </w:r>
    </w:p>
    <w:p>
      <w:pPr>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（9）开展创业辅导；      </w:t>
      </w:r>
    </w:p>
    <w:p>
      <w:pPr>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（10）开展多元化创业活动不低于12场。（其中大规模创业活动邀请市领导参加不低于2场）                                 </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、落实公共就业和人才服务中心出台的运营考核指标。</w:t>
      </w:r>
    </w:p>
    <w:p>
      <w:pPr>
        <w:spacing w:line="520" w:lineRule="exact"/>
        <w:ind w:firstLine="480" w:firstLineChars="200"/>
        <w:jc w:val="left"/>
        <w:rPr>
          <w:rFonts w:hint="eastAsia" w:ascii="宋体" w:hAnsi="宋体" w:cs="宋体"/>
          <w:sz w:val="24"/>
          <w:szCs w:val="24"/>
        </w:rPr>
      </w:pPr>
      <w:r>
        <w:rPr>
          <w:rFonts w:hint="eastAsia" w:ascii="宋体" w:hAnsi="宋体" w:cs="宋体"/>
          <w:sz w:val="24"/>
          <w:szCs w:val="24"/>
          <w:lang w:eastAsia="zh-CN"/>
        </w:rPr>
        <w:t>每</w:t>
      </w:r>
      <w:r>
        <w:rPr>
          <w:rFonts w:hint="eastAsia" w:ascii="宋体" w:hAnsi="宋体" w:cs="宋体"/>
          <w:sz w:val="24"/>
          <w:szCs w:val="24"/>
        </w:rPr>
        <w:t>年引进大学生</w:t>
      </w:r>
      <w:r>
        <w:rPr>
          <w:rFonts w:hint="eastAsia" w:ascii="宋体" w:hAnsi="宋体" w:cs="宋体"/>
          <w:sz w:val="24"/>
          <w:szCs w:val="24"/>
          <w:lang w:eastAsia="zh-CN"/>
        </w:rPr>
        <w:t>、</w:t>
      </w:r>
      <w:r>
        <w:rPr>
          <w:rFonts w:hint="eastAsia" w:ascii="宋体" w:hAnsi="宋体" w:cs="宋体"/>
          <w:sz w:val="24"/>
          <w:szCs w:val="24"/>
        </w:rPr>
        <w:t>退伍军人</w:t>
      </w:r>
      <w:r>
        <w:rPr>
          <w:rFonts w:hint="eastAsia" w:ascii="宋体" w:hAnsi="宋体" w:cs="宋体"/>
          <w:sz w:val="24"/>
          <w:szCs w:val="24"/>
          <w:lang w:val="en-US" w:eastAsia="zh-CN"/>
        </w:rPr>
        <w:t>、返乡人员</w:t>
      </w:r>
      <w:r>
        <w:rPr>
          <w:rFonts w:hint="eastAsia" w:ascii="宋体" w:hAnsi="宋体" w:cs="宋体"/>
          <w:sz w:val="24"/>
          <w:szCs w:val="24"/>
          <w:lang w:eastAsia="zh-CN"/>
        </w:rPr>
        <w:t>等合规</w:t>
      </w:r>
      <w:r>
        <w:rPr>
          <w:rFonts w:hint="eastAsia" w:ascii="宋体" w:hAnsi="宋体" w:cs="宋体"/>
          <w:sz w:val="24"/>
          <w:szCs w:val="24"/>
        </w:rPr>
        <w:t>创业团队数量。</w:t>
      </w:r>
    </w:p>
    <w:p>
      <w:pPr>
        <w:spacing w:line="520" w:lineRule="exact"/>
        <w:ind w:firstLine="480" w:firstLineChars="200"/>
        <w:jc w:val="left"/>
        <w:rPr>
          <w:rFonts w:hint="eastAsia" w:ascii="宋体" w:hAnsi="宋体" w:cs="宋体"/>
          <w:sz w:val="24"/>
          <w:szCs w:val="24"/>
        </w:rPr>
      </w:pPr>
      <w:r>
        <w:rPr>
          <w:rFonts w:hint="eastAsia" w:ascii="宋体" w:hAnsi="宋体" w:cs="宋体"/>
          <w:sz w:val="24"/>
          <w:szCs w:val="24"/>
          <w:lang w:eastAsia="zh-CN"/>
        </w:rPr>
        <w:t>每</w:t>
      </w:r>
      <w:r>
        <w:rPr>
          <w:rFonts w:hint="eastAsia" w:ascii="宋体" w:hAnsi="宋体" w:cs="宋体"/>
          <w:sz w:val="24"/>
          <w:szCs w:val="24"/>
        </w:rPr>
        <w:t>年举办</w:t>
      </w:r>
      <w:r>
        <w:rPr>
          <w:rFonts w:hint="eastAsia" w:ascii="宋体" w:hAnsi="宋体" w:cs="宋体"/>
          <w:sz w:val="24"/>
          <w:szCs w:val="24"/>
          <w:lang w:eastAsia="zh-CN"/>
        </w:rPr>
        <w:t>创业</w:t>
      </w:r>
      <w:r>
        <w:rPr>
          <w:rFonts w:hint="eastAsia" w:ascii="宋体" w:hAnsi="宋体" w:cs="宋体"/>
          <w:sz w:val="24"/>
          <w:szCs w:val="24"/>
        </w:rPr>
        <w:t>相关活动数量</w:t>
      </w:r>
      <w:r>
        <w:rPr>
          <w:rFonts w:hint="eastAsia" w:ascii="宋体" w:hAnsi="宋体" w:cs="宋体"/>
          <w:sz w:val="24"/>
          <w:szCs w:val="24"/>
          <w:lang w:eastAsia="zh-CN"/>
        </w:rPr>
        <w:t>（</w:t>
      </w:r>
      <w:r>
        <w:rPr>
          <w:rFonts w:hint="eastAsia" w:ascii="宋体" w:hAnsi="宋体" w:cs="宋体"/>
          <w:sz w:val="24"/>
          <w:szCs w:val="24"/>
        </w:rPr>
        <w:t>包括：政策宣传、银企对接、资源对接、团建拓展、创业沙龙</w:t>
      </w:r>
      <w:r>
        <w:rPr>
          <w:rFonts w:hint="eastAsia" w:ascii="宋体" w:hAnsi="宋体" w:cs="宋体"/>
          <w:sz w:val="24"/>
          <w:szCs w:val="24"/>
          <w:lang w:eastAsia="zh-CN"/>
        </w:rPr>
        <w:t>、路演</w:t>
      </w:r>
      <w:r>
        <w:rPr>
          <w:rFonts w:hint="eastAsia" w:ascii="宋体" w:hAnsi="宋体" w:cs="宋体"/>
          <w:sz w:val="24"/>
          <w:szCs w:val="24"/>
        </w:rPr>
        <w:t>等）</w:t>
      </w:r>
      <w:r>
        <w:rPr>
          <w:rFonts w:hint="eastAsia" w:ascii="宋体" w:hAnsi="宋体" w:cs="宋体"/>
          <w:sz w:val="24"/>
          <w:szCs w:val="24"/>
          <w:lang w:eastAsia="zh-CN"/>
        </w:rPr>
        <w:t>。</w:t>
      </w:r>
      <w:r>
        <w:rPr>
          <w:rFonts w:hint="eastAsia" w:ascii="宋体" w:hAnsi="宋体" w:cs="宋体"/>
          <w:sz w:val="24"/>
          <w:szCs w:val="24"/>
        </w:rPr>
        <w:t xml:space="preserve">  </w:t>
      </w:r>
    </w:p>
    <w:p>
      <w:pPr>
        <w:spacing w:line="360" w:lineRule="auto"/>
        <w:ind w:firstLine="480" w:firstLineChars="200"/>
        <w:rPr>
          <w:rFonts w:hint="eastAsia" w:ascii="宋体" w:hAnsi="宋体" w:eastAsia="宋体" w:cs="宋体"/>
          <w:sz w:val="24"/>
          <w:szCs w:val="24"/>
          <w:lang w:val="en-US" w:eastAsia="zh-CN"/>
        </w:rPr>
      </w:pPr>
      <w:r>
        <w:rPr>
          <w:rFonts w:hint="eastAsia" w:ascii="宋体" w:hAnsi="宋体" w:cs="宋体"/>
          <w:sz w:val="24"/>
          <w:szCs w:val="24"/>
          <w:lang w:eastAsia="zh-CN"/>
        </w:rPr>
        <w:t>每年基地</w:t>
      </w:r>
      <w:r>
        <w:rPr>
          <w:rFonts w:hint="eastAsia" w:ascii="宋体" w:hAnsi="宋体" w:cs="宋体"/>
          <w:sz w:val="24"/>
          <w:szCs w:val="24"/>
        </w:rPr>
        <w:t>宣传</w:t>
      </w:r>
      <w:r>
        <w:rPr>
          <w:rFonts w:hint="eastAsia" w:ascii="宋体" w:hAnsi="宋体" w:cs="宋体"/>
          <w:sz w:val="24"/>
          <w:szCs w:val="24"/>
          <w:lang w:eastAsia="zh-CN"/>
        </w:rPr>
        <w:t>报道、招商推广活动次数。项目申报、抽查迎检质量。</w:t>
      </w:r>
    </w:p>
    <w:sectPr>
      <w:pgSz w:w="11906" w:h="16838"/>
      <w:pgMar w:top="1440" w:right="128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Consolas">
    <w:panose1 w:val="020B0609020204030204"/>
    <w:charset w:val="00"/>
    <w:family w:val="auto"/>
    <w:pitch w:val="default"/>
    <w:sig w:usb0="E00006FF" w:usb1="0000FCFF" w:usb2="00000001" w:usb3="00000000" w:csb0="6000019F" w:csb1="DFD7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3A63CBD"/>
    <w:multiLevelType w:val="multilevel"/>
    <w:tmpl w:val="53A63CBD"/>
    <w:lvl w:ilvl="0" w:tentative="0">
      <w:start w:val="1"/>
      <w:numFmt w:val="chineseCountingThousand"/>
      <w:suff w:val="nothing"/>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mNTAxYTA0NTllZTU0OWY5NWY0MWNlMzBjNGU2OTYifQ=="/>
  </w:docVars>
  <w:rsids>
    <w:rsidRoot w:val="001B4FE2"/>
    <w:rsid w:val="001B4FE2"/>
    <w:rsid w:val="008C43A5"/>
    <w:rsid w:val="00AD7BAE"/>
    <w:rsid w:val="01BD47D4"/>
    <w:rsid w:val="02482711"/>
    <w:rsid w:val="02985DC6"/>
    <w:rsid w:val="02B04EBD"/>
    <w:rsid w:val="03177CE4"/>
    <w:rsid w:val="04010EB7"/>
    <w:rsid w:val="07337C1A"/>
    <w:rsid w:val="07A0448F"/>
    <w:rsid w:val="07BC0720"/>
    <w:rsid w:val="08646A55"/>
    <w:rsid w:val="08893EED"/>
    <w:rsid w:val="0BEF2EFA"/>
    <w:rsid w:val="0D6C2329"/>
    <w:rsid w:val="0E3F3599"/>
    <w:rsid w:val="0E4C1F1D"/>
    <w:rsid w:val="0F344022"/>
    <w:rsid w:val="113E7045"/>
    <w:rsid w:val="127E53C3"/>
    <w:rsid w:val="145541AB"/>
    <w:rsid w:val="14641C7C"/>
    <w:rsid w:val="14A8633C"/>
    <w:rsid w:val="150F1F18"/>
    <w:rsid w:val="180C246B"/>
    <w:rsid w:val="184C40D0"/>
    <w:rsid w:val="18D23988"/>
    <w:rsid w:val="1921648B"/>
    <w:rsid w:val="19C1380C"/>
    <w:rsid w:val="1E8703E9"/>
    <w:rsid w:val="1F1E281E"/>
    <w:rsid w:val="213D39D3"/>
    <w:rsid w:val="228D7161"/>
    <w:rsid w:val="229972C4"/>
    <w:rsid w:val="22A56C0C"/>
    <w:rsid w:val="232F5A13"/>
    <w:rsid w:val="265B74BC"/>
    <w:rsid w:val="26807DB7"/>
    <w:rsid w:val="26F509D7"/>
    <w:rsid w:val="27B64475"/>
    <w:rsid w:val="27FF05C8"/>
    <w:rsid w:val="28D90038"/>
    <w:rsid w:val="29F466F6"/>
    <w:rsid w:val="2B937631"/>
    <w:rsid w:val="2C2C3793"/>
    <w:rsid w:val="2C945251"/>
    <w:rsid w:val="2CC67BFB"/>
    <w:rsid w:val="2DD65871"/>
    <w:rsid w:val="2DEF1A2F"/>
    <w:rsid w:val="2E54368E"/>
    <w:rsid w:val="2F0252CF"/>
    <w:rsid w:val="2F4C1BD3"/>
    <w:rsid w:val="3011011F"/>
    <w:rsid w:val="312D1F9E"/>
    <w:rsid w:val="31BD2112"/>
    <w:rsid w:val="33A730B4"/>
    <w:rsid w:val="351A7115"/>
    <w:rsid w:val="351D3D85"/>
    <w:rsid w:val="35441312"/>
    <w:rsid w:val="362D228E"/>
    <w:rsid w:val="365508C0"/>
    <w:rsid w:val="372E595B"/>
    <w:rsid w:val="375448E5"/>
    <w:rsid w:val="38CD5D80"/>
    <w:rsid w:val="38CF0093"/>
    <w:rsid w:val="39274CF9"/>
    <w:rsid w:val="396771E0"/>
    <w:rsid w:val="3D411E38"/>
    <w:rsid w:val="40A95A1E"/>
    <w:rsid w:val="4166469D"/>
    <w:rsid w:val="42C71CF9"/>
    <w:rsid w:val="434D3ADB"/>
    <w:rsid w:val="44371C1B"/>
    <w:rsid w:val="44813B31"/>
    <w:rsid w:val="44F06DC0"/>
    <w:rsid w:val="459B388B"/>
    <w:rsid w:val="4606258E"/>
    <w:rsid w:val="4774079D"/>
    <w:rsid w:val="4933371F"/>
    <w:rsid w:val="49E54A1A"/>
    <w:rsid w:val="4A2E299C"/>
    <w:rsid w:val="4A9C27FD"/>
    <w:rsid w:val="4AAF42F3"/>
    <w:rsid w:val="4AB5511D"/>
    <w:rsid w:val="4B560BB4"/>
    <w:rsid w:val="4C1930A0"/>
    <w:rsid w:val="4C435F17"/>
    <w:rsid w:val="4CD77B27"/>
    <w:rsid w:val="4F7F76BE"/>
    <w:rsid w:val="4FDD61ED"/>
    <w:rsid w:val="515531D2"/>
    <w:rsid w:val="538E2D69"/>
    <w:rsid w:val="54C406BB"/>
    <w:rsid w:val="54FD4C3D"/>
    <w:rsid w:val="554E00DA"/>
    <w:rsid w:val="556451E2"/>
    <w:rsid w:val="569A57DA"/>
    <w:rsid w:val="5AD14B46"/>
    <w:rsid w:val="5BC00E43"/>
    <w:rsid w:val="5EF470C2"/>
    <w:rsid w:val="5F4D1589"/>
    <w:rsid w:val="60CD2194"/>
    <w:rsid w:val="62142EFA"/>
    <w:rsid w:val="63051831"/>
    <w:rsid w:val="6494298F"/>
    <w:rsid w:val="656211BC"/>
    <w:rsid w:val="667C2011"/>
    <w:rsid w:val="672F5434"/>
    <w:rsid w:val="688F22C8"/>
    <w:rsid w:val="697956E3"/>
    <w:rsid w:val="6B68249D"/>
    <w:rsid w:val="6B9F2CA8"/>
    <w:rsid w:val="6C195FC4"/>
    <w:rsid w:val="6CA64D25"/>
    <w:rsid w:val="6EEF7A6C"/>
    <w:rsid w:val="70E52E33"/>
    <w:rsid w:val="71445C1A"/>
    <w:rsid w:val="72166868"/>
    <w:rsid w:val="74D96C7E"/>
    <w:rsid w:val="7601688D"/>
    <w:rsid w:val="76C70E7F"/>
    <w:rsid w:val="79B83ACA"/>
    <w:rsid w:val="7B221DBF"/>
    <w:rsid w:val="7CA57EB5"/>
    <w:rsid w:val="7DB95E81"/>
    <w:rsid w:val="7E492AC2"/>
    <w:rsid w:val="7FFF9034"/>
    <w:rsid w:val="F5FF1B4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99"/>
    <w:pPr>
      <w:keepNext/>
      <w:keepLines/>
      <w:spacing w:line="578" w:lineRule="auto"/>
      <w:outlineLvl w:val="0"/>
    </w:pPr>
    <w:rPr>
      <w:b/>
      <w:bCs/>
      <w:kern w:val="44"/>
      <w:sz w:val="44"/>
      <w:szCs w:val="44"/>
    </w:rPr>
  </w:style>
  <w:style w:type="paragraph" w:styleId="3">
    <w:name w:val="heading 2"/>
    <w:basedOn w:val="1"/>
    <w:next w:val="1"/>
    <w:unhideWhenUsed/>
    <w:qFormat/>
    <w:uiPriority w:val="9"/>
    <w:pPr>
      <w:keepNext/>
      <w:keepLines/>
      <w:spacing w:before="260" w:after="260" w:line="416" w:lineRule="auto"/>
      <w:outlineLvl w:val="1"/>
    </w:pPr>
    <w:rPr>
      <w:rFonts w:asciiTheme="majorHAnsi" w:hAnsiTheme="majorHAnsi" w:cstheme="majorBidi"/>
      <w:b/>
      <w:bCs/>
      <w:sz w:val="32"/>
      <w:szCs w:val="32"/>
    </w:rPr>
  </w:style>
  <w:style w:type="character" w:default="1" w:styleId="18">
    <w:name w:val="Default Paragraph Font"/>
    <w:semiHidden/>
    <w:qFormat/>
    <w:uiPriority w:val="0"/>
  </w:style>
  <w:style w:type="table" w:default="1" w:styleId="16">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4">
    <w:name w:val="Normal Indent"/>
    <w:basedOn w:val="1"/>
    <w:qFormat/>
    <w:uiPriority w:val="0"/>
    <w:pPr>
      <w:ind w:firstLine="420"/>
    </w:pPr>
    <w:rPr>
      <w:szCs w:val="20"/>
    </w:rPr>
  </w:style>
  <w:style w:type="paragraph" w:styleId="5">
    <w:name w:val="Body Text"/>
    <w:basedOn w:val="1"/>
    <w:qFormat/>
    <w:uiPriority w:val="1"/>
    <w:rPr>
      <w:szCs w:val="21"/>
    </w:rPr>
  </w:style>
  <w:style w:type="paragraph" w:styleId="6">
    <w:name w:val="Body Text Indent"/>
    <w:basedOn w:val="1"/>
    <w:next w:val="7"/>
    <w:qFormat/>
    <w:uiPriority w:val="0"/>
    <w:pPr>
      <w:tabs>
        <w:tab w:val="left" w:pos="615"/>
      </w:tabs>
      <w:spacing w:line="480" w:lineRule="atLeast"/>
      <w:ind w:firstLine="840" w:firstLineChars="300"/>
    </w:pPr>
    <w:rPr>
      <w:rFonts w:hint="eastAsia" w:ascii="宋体"/>
      <w:kern w:val="0"/>
      <w:sz w:val="28"/>
      <w:szCs w:val="15"/>
    </w:rPr>
  </w:style>
  <w:style w:type="paragraph" w:styleId="7">
    <w:name w:val="Body Text First Indent 2"/>
    <w:basedOn w:val="6"/>
    <w:next w:val="1"/>
    <w:qFormat/>
    <w:uiPriority w:val="0"/>
    <w:pPr>
      <w:keepNext w:val="0"/>
      <w:keepLines w:val="0"/>
      <w:widowControl w:val="0"/>
      <w:suppressLineNumbers w:val="0"/>
      <w:spacing w:after="0" w:afterAutospacing="0"/>
      <w:ind w:left="0" w:leftChars="0" w:firstLine="420" w:firstLineChars="200"/>
      <w:jc w:val="both"/>
    </w:pPr>
    <w:rPr>
      <w:rFonts w:hint="default" w:ascii="仿宋_GB2312" w:hAnsi="宋体" w:eastAsia="仿宋_GB2312" w:cs="仿宋_GB2312"/>
      <w:kern w:val="2"/>
      <w:sz w:val="32"/>
      <w:szCs w:val="32"/>
      <w:lang w:val="en-US" w:eastAsia="zh-CN" w:bidi="ar"/>
    </w:rPr>
  </w:style>
  <w:style w:type="paragraph" w:styleId="8">
    <w:name w:val="Plain Text"/>
    <w:basedOn w:val="1"/>
    <w:qFormat/>
    <w:uiPriority w:val="99"/>
    <w:rPr>
      <w:rFonts w:ascii="宋体" w:hAnsi="Courier New"/>
    </w:rPr>
  </w:style>
  <w:style w:type="paragraph" w:styleId="9">
    <w:name w:val="Date"/>
    <w:basedOn w:val="1"/>
    <w:next w:val="1"/>
    <w:qFormat/>
    <w:uiPriority w:val="99"/>
  </w:style>
  <w:style w:type="paragraph" w:styleId="10">
    <w:name w:val="Body Text Indent 2"/>
    <w:basedOn w:val="1"/>
    <w:next w:val="7"/>
    <w:qFormat/>
    <w:uiPriority w:val="0"/>
    <w:pPr>
      <w:keepNext w:val="0"/>
      <w:keepLines w:val="0"/>
      <w:widowControl w:val="0"/>
      <w:suppressLineNumbers w:val="0"/>
      <w:spacing w:after="120" w:afterAutospacing="0" w:line="480" w:lineRule="auto"/>
      <w:ind w:left="420" w:leftChars="200"/>
      <w:jc w:val="both"/>
    </w:pPr>
    <w:rPr>
      <w:rFonts w:hint="default" w:ascii="Times New Roman" w:hAnsi="Times New Roman" w:cs="Times New Roman"/>
      <w:kern w:val="2"/>
      <w:sz w:val="28"/>
      <w:szCs w:val="28"/>
      <w:lang w:val="en-US" w:eastAsia="zh-CN" w:bidi="ar"/>
    </w:rPr>
  </w:style>
  <w:style w:type="paragraph" w:styleId="11">
    <w:name w:val="footer"/>
    <w:basedOn w:val="1"/>
    <w:qFormat/>
    <w:uiPriority w:val="99"/>
    <w:pPr>
      <w:tabs>
        <w:tab w:val="center" w:pos="4153"/>
        <w:tab w:val="right" w:pos="8306"/>
      </w:tabs>
      <w:snapToGrid w:val="0"/>
      <w:jc w:val="left"/>
    </w:pPr>
    <w:rPr>
      <w:sz w:val="18"/>
      <w:szCs w:val="18"/>
    </w:rPr>
  </w:style>
  <w:style w:type="paragraph" w:styleId="12">
    <w:name w:val="header"/>
    <w:basedOn w:val="1"/>
    <w:link w:val="27"/>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0"/>
  </w:style>
  <w:style w:type="paragraph" w:styleId="1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15">
    <w:name w:val="Normal (Web)"/>
    <w:basedOn w:val="1"/>
    <w:qFormat/>
    <w:uiPriority w:val="0"/>
    <w:pPr>
      <w:spacing w:before="0" w:beforeAutospacing="0" w:after="150" w:afterAutospacing="0"/>
      <w:ind w:left="0" w:right="0"/>
      <w:jc w:val="left"/>
    </w:pPr>
    <w:rPr>
      <w:kern w:val="0"/>
      <w:sz w:val="24"/>
      <w:lang w:val="en-US" w:eastAsia="zh-CN" w:bidi="ar"/>
    </w:rPr>
  </w:style>
  <w:style w:type="table" w:styleId="17">
    <w:name w:val="Table Grid"/>
    <w:basedOn w:val="16"/>
    <w:autoRedefine/>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autoRedefine/>
    <w:qFormat/>
    <w:uiPriority w:val="0"/>
    <w:rPr>
      <w:b/>
      <w:bCs/>
    </w:rPr>
  </w:style>
  <w:style w:type="character" w:styleId="20">
    <w:name w:val="FollowedHyperlink"/>
    <w:basedOn w:val="18"/>
    <w:qFormat/>
    <w:uiPriority w:val="0"/>
    <w:rPr>
      <w:color w:val="333333"/>
      <w:u w:val="none"/>
    </w:rPr>
  </w:style>
  <w:style w:type="character" w:styleId="21">
    <w:name w:val="HTML Definition"/>
    <w:basedOn w:val="18"/>
    <w:qFormat/>
    <w:uiPriority w:val="0"/>
    <w:rPr>
      <w:i/>
      <w:iCs/>
    </w:rPr>
  </w:style>
  <w:style w:type="character" w:styleId="22">
    <w:name w:val="Hyperlink"/>
    <w:basedOn w:val="18"/>
    <w:qFormat/>
    <w:uiPriority w:val="0"/>
    <w:rPr>
      <w:color w:val="333333"/>
      <w:u w:val="none"/>
    </w:rPr>
  </w:style>
  <w:style w:type="character" w:styleId="23">
    <w:name w:val="HTML Code"/>
    <w:basedOn w:val="18"/>
    <w:qFormat/>
    <w:uiPriority w:val="0"/>
    <w:rPr>
      <w:rFonts w:ascii="Consolas" w:hAnsi="Consolas" w:eastAsia="Consolas" w:cs="Consolas"/>
      <w:color w:val="C7254E"/>
      <w:sz w:val="21"/>
      <w:szCs w:val="21"/>
      <w:shd w:val="clear" w:color="auto" w:fill="F9F2F4"/>
    </w:rPr>
  </w:style>
  <w:style w:type="character" w:styleId="24">
    <w:name w:val="HTML Keyboard"/>
    <w:basedOn w:val="18"/>
    <w:qFormat/>
    <w:uiPriority w:val="0"/>
    <w:rPr>
      <w:rFonts w:hint="default" w:ascii="Consolas" w:hAnsi="Consolas" w:eastAsia="Consolas" w:cs="Consolas"/>
      <w:color w:val="FFFFFF"/>
      <w:sz w:val="21"/>
      <w:szCs w:val="21"/>
      <w:shd w:val="clear" w:color="auto" w:fill="333333"/>
    </w:rPr>
  </w:style>
  <w:style w:type="character" w:styleId="25">
    <w:name w:val="HTML Sample"/>
    <w:basedOn w:val="18"/>
    <w:qFormat/>
    <w:uiPriority w:val="0"/>
    <w:rPr>
      <w:rFonts w:hint="default" w:ascii="Consolas" w:hAnsi="Consolas" w:eastAsia="Consolas" w:cs="Consolas"/>
      <w:sz w:val="21"/>
      <w:szCs w:val="21"/>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页眉 Char"/>
    <w:basedOn w:val="18"/>
    <w:link w:val="12"/>
    <w:qFormat/>
    <w:uiPriority w:val="0"/>
    <w:rPr>
      <w:kern w:val="2"/>
      <w:sz w:val="18"/>
      <w:szCs w:val="18"/>
    </w:rPr>
  </w:style>
  <w:style w:type="paragraph" w:customStyle="1" w:styleId="28">
    <w:name w:val="表格文字"/>
    <w:basedOn w:val="29"/>
    <w:next w:val="1"/>
    <w:qFormat/>
    <w:uiPriority w:val="0"/>
    <w:pPr>
      <w:spacing w:before="25" w:after="25"/>
      <w:jc w:val="left"/>
    </w:pPr>
    <w:rPr>
      <w:bCs/>
      <w:spacing w:val="10"/>
      <w:kern w:val="0"/>
      <w:sz w:val="24"/>
    </w:rPr>
  </w:style>
  <w:style w:type="paragraph" w:customStyle="1" w:styleId="29">
    <w:name w:val="正文1"/>
    <w:basedOn w:val="1"/>
    <w:next w:val="30"/>
    <w:qFormat/>
    <w:uiPriority w:val="0"/>
    <w:pPr>
      <w:spacing w:line="360" w:lineRule="auto"/>
      <w:ind w:firstLine="361"/>
    </w:pPr>
    <w:rPr>
      <w:rFonts w:ascii="宋体" w:hAnsi="宋体"/>
      <w:szCs w:val="24"/>
    </w:rPr>
  </w:style>
  <w:style w:type="paragraph" w:customStyle="1" w:styleId="30">
    <w:name w:val="正文文本1"/>
    <w:basedOn w:val="29"/>
    <w:qFormat/>
    <w:uiPriority w:val="99"/>
    <w:pPr>
      <w:spacing w:before="0" w:after="120"/>
    </w:pPr>
    <w:rPr>
      <w:kern w:val="0"/>
      <w:sz w:val="20"/>
    </w:rPr>
  </w:style>
  <w:style w:type="paragraph" w:customStyle="1" w:styleId="31">
    <w:name w:val="日期_0"/>
    <w:basedOn w:val="32"/>
    <w:next w:val="32"/>
    <w:unhideWhenUsed/>
    <w:qFormat/>
    <w:uiPriority w:val="99"/>
    <w:pPr>
      <w:ind w:firstLine="0" w:firstLineChars="0"/>
    </w:pPr>
    <w:rPr>
      <w:rFonts w:ascii="Times New Roman" w:hAnsi="Times New Roman"/>
      <w:sz w:val="21"/>
      <w:szCs w:val="24"/>
    </w:rPr>
  </w:style>
  <w:style w:type="paragraph" w:customStyle="1" w:styleId="32">
    <w:name w:val="正文_0"/>
    <w:qFormat/>
    <w:uiPriority w:val="3"/>
    <w:pPr>
      <w:widowControl w:val="0"/>
      <w:ind w:firstLine="560" w:firstLineChars="200"/>
      <w:jc w:val="both"/>
    </w:pPr>
    <w:rPr>
      <w:rFonts w:ascii="Calibri" w:hAnsi="Calibri" w:eastAsia="微软雅黑" w:cs="Times New Roman"/>
      <w:kern w:val="2"/>
      <w:sz w:val="28"/>
      <w:szCs w:val="28"/>
      <w:lang w:val="en-US" w:eastAsia="zh-CN" w:bidi="ar-SA"/>
    </w:rPr>
  </w:style>
  <w:style w:type="paragraph" w:customStyle="1" w:styleId="33">
    <w:name w:val="样式 首行缩进:  2 字符"/>
    <w:basedOn w:val="1"/>
    <w:qFormat/>
    <w:uiPriority w:val="99"/>
    <w:pPr>
      <w:spacing w:line="360" w:lineRule="auto"/>
      <w:ind w:firstLine="480" w:firstLineChars="200"/>
      <w:jc w:val="left"/>
    </w:pPr>
    <w:rPr>
      <w:rFonts w:ascii="宋体" w:hAnsi="宋体" w:cs="宋体"/>
      <w:color w:val="000000"/>
      <w:sz w:val="24"/>
      <w:szCs w:val="20"/>
    </w:rPr>
  </w:style>
  <w:style w:type="paragraph" w:customStyle="1" w:styleId="34">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35">
    <w:name w:val="Heading3"/>
    <w:basedOn w:val="1"/>
    <w:next w:val="1"/>
    <w:qFormat/>
    <w:uiPriority w:val="0"/>
    <w:pPr>
      <w:keepNext/>
      <w:keepLines/>
      <w:spacing w:before="260" w:after="260" w:line="416" w:lineRule="auto"/>
      <w:textAlignment w:val="baseline"/>
    </w:pPr>
    <w:rPr>
      <w:b/>
      <w:bCs/>
      <w:sz w:val="32"/>
      <w:szCs w:val="32"/>
    </w:rPr>
  </w:style>
  <w:style w:type="character" w:customStyle="1" w:styleId="36">
    <w:name w:val="NormalCharacter"/>
    <w:qFormat/>
    <w:uiPriority w:val="0"/>
    <w:rPr>
      <w:rFonts w:ascii="宋体" w:hAnsi="宋体" w:cs="宋体"/>
      <w:sz w:val="22"/>
      <w:szCs w:val="22"/>
      <w:lang w:val="zh-CN" w:eastAsia="zh-CN" w:bidi="zh-CN"/>
    </w:rPr>
  </w:style>
  <w:style w:type="paragraph" w:customStyle="1" w:styleId="37">
    <w:name w:val="_Style 3"/>
    <w:basedOn w:val="1"/>
    <w:next w:val="1"/>
    <w:qFormat/>
    <w:uiPriority w:val="0"/>
    <w:pPr>
      <w:spacing w:line="360" w:lineRule="auto"/>
      <w:ind w:firstLine="420" w:firstLineChars="200"/>
    </w:pPr>
    <w:rPr>
      <w:rFonts w:ascii="Calibri" w:hAnsi="Calibri" w:cs="宋体"/>
      <w:sz w:val="24"/>
    </w:rPr>
  </w:style>
  <w:style w:type="paragraph" w:styleId="38">
    <w:name w:val="List Paragraph"/>
    <w:basedOn w:val="1"/>
    <w:qFormat/>
    <w:uiPriority w:val="34"/>
    <w:pPr>
      <w:ind w:firstLine="420" w:firstLineChars="200"/>
    </w:pPr>
  </w:style>
  <w:style w:type="paragraph" w:customStyle="1" w:styleId="39">
    <w:name w:val="_Style 15"/>
    <w:basedOn w:val="1"/>
    <w:next w:val="38"/>
    <w:qFormat/>
    <w:uiPriority w:val="34"/>
    <w:pPr>
      <w:widowControl/>
      <w:spacing w:after="200" w:line="276" w:lineRule="auto"/>
      <w:ind w:left="720"/>
      <w:contextualSpacing/>
      <w:jc w:val="left"/>
    </w:pPr>
    <w:rPr>
      <w:rFonts w:ascii="Calibri" w:hAnsi="Calibri"/>
      <w:kern w:val="0"/>
      <w:sz w:val="22"/>
      <w:szCs w:val="22"/>
    </w:rPr>
  </w:style>
  <w:style w:type="paragraph" w:customStyle="1" w:styleId="40">
    <w:name w:val="Body text|1"/>
    <w:basedOn w:val="1"/>
    <w:qFormat/>
    <w:uiPriority w:val="0"/>
    <w:pPr>
      <w:spacing w:line="329" w:lineRule="auto"/>
    </w:pPr>
    <w:rPr>
      <w:rFonts w:ascii="宋体" w:hAnsi="宋体" w:cs="宋体"/>
      <w:sz w:val="20"/>
      <w:szCs w:val="20"/>
      <w:lang w:val="zh-TW" w:eastAsia="zh-TW" w:bidi="zh-TW"/>
    </w:rPr>
  </w:style>
  <w:style w:type="paragraph" w:customStyle="1" w:styleId="41">
    <w:name w:val="Body text|2"/>
    <w:basedOn w:val="1"/>
    <w:qFormat/>
    <w:uiPriority w:val="0"/>
    <w:pPr>
      <w:spacing w:line="271" w:lineRule="auto"/>
    </w:pPr>
    <w:rPr>
      <w:sz w:val="20"/>
      <w:szCs w:val="20"/>
      <w:lang w:val="zh-TW" w:eastAsia="zh-TW" w:bidi="zh-TW"/>
    </w:rPr>
  </w:style>
  <w:style w:type="paragraph" w:customStyle="1" w:styleId="42">
    <w:name w:val="正文_1"/>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3">
    <w:name w:val="Picture caption|1"/>
    <w:basedOn w:val="1"/>
    <w:qFormat/>
    <w:uiPriority w:val="0"/>
    <w:rPr>
      <w:rFonts w:ascii="宋体" w:hAnsi="宋体" w:cs="宋体"/>
      <w:sz w:val="20"/>
      <w:szCs w:val="20"/>
      <w:lang w:val="zh-TW" w:eastAsia="zh-TW" w:bidi="zh-TW"/>
    </w:rPr>
  </w:style>
  <w:style w:type="character" w:customStyle="1" w:styleId="44">
    <w:name w:val="time4"/>
    <w:basedOn w:val="18"/>
    <w:qFormat/>
    <w:uiPriority w:val="0"/>
    <w:rPr>
      <w:color w:val="484848"/>
    </w:rPr>
  </w:style>
  <w:style w:type="paragraph" w:styleId="45">
    <w:name w:val="No Spacing"/>
    <w:autoRedefine/>
    <w:qFormat/>
    <w:uiPriority w:val="1"/>
    <w:pPr>
      <w:widowControl w:val="0"/>
    </w:pPr>
    <w:rPr>
      <w:rFonts w:ascii="宋体" w:hAnsi="宋体" w:eastAsia="宋体" w:cstheme="minorBidi"/>
      <w:kern w:val="2"/>
      <w:sz w:val="21"/>
      <w:szCs w:val="22"/>
      <w:lang w:val="en-US" w:eastAsia="zh-CN" w:bidi="ar-SA"/>
    </w:rPr>
  </w:style>
  <w:style w:type="paragraph" w:customStyle="1" w:styleId="46">
    <w:name w:val="正文缩进2"/>
    <w:basedOn w:val="1"/>
    <w:autoRedefine/>
    <w:qFormat/>
    <w:uiPriority w:val="0"/>
    <w:pPr>
      <w:wordWrap w:val="0"/>
      <w:ind w:firstLine="20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5</Pages>
  <Words>2098</Words>
  <Characters>2203</Characters>
  <Lines>1</Lines>
  <Paragraphs>1</Paragraphs>
  <TotalTime>0</TotalTime>
  <ScaleCrop>false</ScaleCrop>
  <LinksUpToDate>false</LinksUpToDate>
  <CharactersWithSpaces>2417</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2022-08-06T07:47:00Z</dcterms:created>
  <dc:creator>Administrator</dc:creator>
  <cp:lastModifiedBy>st</cp:lastModifiedBy>
  <cp:lastPrinted>2025-06-27T08:06:00Z</cp:lastPrinted>
  <dcterms:modified xsi:type="dcterms:W3CDTF">2026-04-14T03:45:00Z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202F1DBB87E74FAD8BD876C996625F3A_13</vt:lpwstr>
  </property>
  <property fmtid="{D5CDD505-2E9C-101B-9397-08002B2CF9AE}" pid="4" name="KSOTemplateDocerSaveRecord">
    <vt:lpwstr>eyJoZGlkIjoiMmYwNzkxMTk5NTBhODY4YTBiZjcyZjA0ZDViZjI4ZDciLCJ1c2VySWQiOiI1NzUyMjc1MDEifQ==</vt:lpwstr>
  </property>
</Properties>
</file>